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DA66" w14:textId="77777777" w:rsidR="00181EAE" w:rsidRDefault="00181EAE" w:rsidP="00181EAE">
      <w:pPr>
        <w:rPr>
          <w:b/>
          <w:bCs/>
          <w:color w:val="1F497D" w:themeColor="text2"/>
          <w:sz w:val="48"/>
          <w:szCs w:val="48"/>
        </w:rPr>
      </w:pPr>
      <w:bookmarkStart w:id="0" w:name="_Hlk154156416"/>
      <w:bookmarkEnd w:id="0"/>
      <w:r w:rsidRPr="00E37CC1">
        <w:rPr>
          <w:b/>
          <w:bCs/>
          <w:color w:val="1F497D" w:themeColor="text2"/>
          <w:sz w:val="48"/>
          <w:szCs w:val="48"/>
        </w:rPr>
        <w:t>Introduction</w:t>
      </w:r>
    </w:p>
    <w:p w14:paraId="470C6D9F" w14:textId="7BA0AA6D" w:rsidR="00181EAE" w:rsidRDefault="00181EAE" w:rsidP="00181EAE">
      <w:pPr>
        <w:rPr>
          <w:b/>
          <w:bCs/>
          <w:color w:val="000000" w:themeColor="text1"/>
          <w:sz w:val="48"/>
          <w:szCs w:val="48"/>
        </w:rPr>
      </w:pPr>
      <w:r w:rsidRPr="00E37CC1">
        <w:rPr>
          <w:b/>
          <w:bCs/>
          <w:color w:val="000000" w:themeColor="text1"/>
          <w:sz w:val="48"/>
          <w:szCs w:val="48"/>
        </w:rPr>
        <w:t xml:space="preserve">Welcome to </w:t>
      </w:r>
      <w:r w:rsidR="00941976">
        <w:rPr>
          <w:b/>
          <w:bCs/>
          <w:color w:val="000000" w:themeColor="text1"/>
          <w:sz w:val="48"/>
          <w:szCs w:val="48"/>
        </w:rPr>
        <w:t>Business Report</w:t>
      </w:r>
      <w:r>
        <w:rPr>
          <w:b/>
          <w:bCs/>
          <w:color w:val="000000" w:themeColor="text1"/>
          <w:sz w:val="48"/>
          <w:szCs w:val="48"/>
        </w:rPr>
        <w:t xml:space="preserve"> </w:t>
      </w:r>
      <w:r w:rsidRPr="00E37CC1">
        <w:rPr>
          <w:b/>
          <w:bCs/>
          <w:color w:val="000000" w:themeColor="text1"/>
          <w:sz w:val="48"/>
          <w:szCs w:val="48"/>
        </w:rPr>
        <w:t>Training!</w:t>
      </w:r>
    </w:p>
    <w:p w14:paraId="42D63C30" w14:textId="77777777" w:rsidR="00181EAE" w:rsidRDefault="00181EAE" w:rsidP="00181EAE">
      <w:pPr>
        <w:rPr>
          <w:b/>
          <w:bCs/>
          <w:color w:val="000000" w:themeColor="text1"/>
        </w:rPr>
      </w:pPr>
      <w:r>
        <w:rPr>
          <w:noProof/>
        </w:rPr>
        <mc:AlternateContent>
          <mc:Choice Requires="wps">
            <w:drawing>
              <wp:anchor distT="0" distB="0" distL="114300" distR="114300" simplePos="0" relativeHeight="251659264" behindDoc="0" locked="0" layoutInCell="1" allowOverlap="1" wp14:anchorId="2FCFC598" wp14:editId="50DC2EFC">
                <wp:simplePos x="0" y="0"/>
                <wp:positionH relativeFrom="column">
                  <wp:posOffset>0</wp:posOffset>
                </wp:positionH>
                <wp:positionV relativeFrom="paragraph">
                  <wp:posOffset>-635</wp:posOffset>
                </wp:positionV>
                <wp:extent cx="6076950" cy="0"/>
                <wp:effectExtent l="0" t="0" r="0" b="0"/>
                <wp:wrapNone/>
                <wp:docPr id="580370719" name="Straight Connector 1"/>
                <wp:cNvGraphicFramePr/>
                <a:graphic xmlns:a="http://schemas.openxmlformats.org/drawingml/2006/main">
                  <a:graphicData uri="http://schemas.microsoft.com/office/word/2010/wordprocessingShape">
                    <wps:wsp>
                      <wps:cNvCnPr/>
                      <wps:spPr>
                        <a:xfrm>
                          <a:off x="0" y="0"/>
                          <a:ext cx="6076950" cy="0"/>
                        </a:xfrm>
                        <a:prstGeom prst="line">
                          <a:avLst/>
                        </a:prstGeom>
                        <a:ln w="254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8F64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" strokecolor="#4579b8 [3044]" strokeweight="2pt"/>
            </w:pict>
          </mc:Fallback>
        </mc:AlternateContent>
      </w:r>
    </w:p>
    <w:p w14:paraId="170675A4" w14:textId="5307255F" w:rsidR="00AF0B51" w:rsidRDefault="00CD77DA">
      <w:r>
        <w:t xml:space="preserve">The MWC Quarterly and Annual reports are important and required to present the status of the MWC Association. This training document will take </w:t>
      </w:r>
      <w:r w:rsidR="00BA4776">
        <w:t>you through</w:t>
      </w:r>
      <w:r>
        <w:t xml:space="preserve"> the process of creating this report.</w:t>
      </w:r>
    </w:p>
    <w:p w14:paraId="480FB42A" w14:textId="77777777" w:rsidR="00CD77DA" w:rsidRPr="00924DBD" w:rsidRDefault="00CD77DA" w:rsidP="00CD77DA">
      <w:pPr>
        <w:ind w:left="-180" w:hanging="90"/>
        <w:rPr>
          <w:b/>
          <w:bCs/>
          <w:color w:val="1F497D" w:themeColor="text2"/>
          <w:sz w:val="32"/>
          <w:szCs w:val="32"/>
        </w:rPr>
      </w:pPr>
      <w:r>
        <w:rPr>
          <w:b/>
          <w:bCs/>
          <w:noProof/>
          <w:color w:val="1F497D" w:themeColor="text2"/>
          <w:sz w:val="48"/>
          <w:szCs w:val="48"/>
        </w:rPr>
        <w:drawing>
          <wp:anchor distT="0" distB="0" distL="114300" distR="114300" simplePos="0" relativeHeight="251661312" behindDoc="1" locked="0" layoutInCell="1" allowOverlap="1" wp14:anchorId="0118C95C" wp14:editId="2EF17FBA">
            <wp:simplePos x="0" y="0"/>
            <wp:positionH relativeFrom="column">
              <wp:posOffset>-228600</wp:posOffset>
            </wp:positionH>
            <wp:positionV relativeFrom="paragraph">
              <wp:posOffset>377190</wp:posOffset>
            </wp:positionV>
            <wp:extent cx="4781550" cy="2705735"/>
            <wp:effectExtent l="114300" t="95250" r="95250" b="94615"/>
            <wp:wrapTight wrapText="bothSides">
              <wp:wrapPolygon edited="0">
                <wp:start x="-516" y="-760"/>
                <wp:lineTo x="-516" y="22203"/>
                <wp:lineTo x="21944" y="22203"/>
                <wp:lineTo x="21944" y="-760"/>
                <wp:lineTo x="-516" y="-760"/>
              </wp:wrapPolygon>
            </wp:wrapTight>
            <wp:docPr id="252706785" name="Picture 1" descr="A pie chart and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06785" name="Picture 1" descr="A pie chart and a 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781550" cy="270573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924DBD">
        <w:rPr>
          <w:b/>
          <w:bCs/>
          <w:color w:val="1F497D" w:themeColor="text2"/>
          <w:sz w:val="32"/>
          <w:szCs w:val="32"/>
        </w:rPr>
        <w:t xml:space="preserve">Below is a sample of the </w:t>
      </w:r>
      <w:r>
        <w:rPr>
          <w:b/>
          <w:bCs/>
          <w:color w:val="1F497D" w:themeColor="text2"/>
          <w:sz w:val="32"/>
          <w:szCs w:val="32"/>
        </w:rPr>
        <w:t>quarterly business</w:t>
      </w:r>
      <w:r w:rsidRPr="00924DBD">
        <w:rPr>
          <w:b/>
          <w:bCs/>
          <w:color w:val="1F497D" w:themeColor="text2"/>
          <w:sz w:val="32"/>
          <w:szCs w:val="32"/>
        </w:rPr>
        <w:t xml:space="preserve"> report:</w:t>
      </w:r>
    </w:p>
    <w:p w14:paraId="1D7F9A55" w14:textId="77777777" w:rsidR="00CD77DA" w:rsidRDefault="00CD77DA" w:rsidP="00CD77DA">
      <w:pPr>
        <w:rPr>
          <w:b/>
          <w:bCs/>
          <w:color w:val="1F497D" w:themeColor="text2"/>
          <w:sz w:val="48"/>
          <w:szCs w:val="48"/>
        </w:rPr>
      </w:pPr>
    </w:p>
    <w:p w14:paraId="43507802" w14:textId="593A7ECA" w:rsidR="00CD77DA" w:rsidRPr="006114B8" w:rsidRDefault="00CD77DA" w:rsidP="00CD77DA">
      <w:pPr>
        <w:rPr>
          <w:color w:val="000000" w:themeColor="text1"/>
          <w:sz w:val="24"/>
          <w:szCs w:val="24"/>
        </w:rPr>
      </w:pPr>
      <w:r w:rsidRPr="006114B8">
        <w:rPr>
          <w:color w:val="000000" w:themeColor="text1"/>
          <w:sz w:val="24"/>
          <w:szCs w:val="24"/>
        </w:rPr>
        <w:t xml:space="preserve">This </w:t>
      </w:r>
      <w:r>
        <w:rPr>
          <w:color w:val="000000" w:themeColor="text1"/>
          <w:sz w:val="24"/>
          <w:szCs w:val="24"/>
        </w:rPr>
        <w:t>is a complex report to generate and requires multiple sources. More details on how to create this report are provided in this ‘</w:t>
      </w:r>
      <w:r w:rsidRPr="00060B13">
        <w:rPr>
          <w:b/>
          <w:bCs/>
          <w:color w:val="000000" w:themeColor="text1"/>
          <w:sz w:val="24"/>
          <w:szCs w:val="24"/>
        </w:rPr>
        <w:t>Business Reports</w:t>
      </w:r>
      <w:r>
        <w:rPr>
          <w:color w:val="000000" w:themeColor="text1"/>
          <w:sz w:val="24"/>
          <w:szCs w:val="24"/>
        </w:rPr>
        <w:t>’.</w:t>
      </w:r>
    </w:p>
    <w:p w14:paraId="66B1A4E4" w14:textId="77777777" w:rsidR="00CD77DA" w:rsidRDefault="00CD77DA"/>
    <w:p w14:paraId="23A526D8" w14:textId="77777777" w:rsidR="00CD77DA" w:rsidRDefault="00CD77DA"/>
    <w:p w14:paraId="6EAC9A23" w14:textId="40ACFBF9" w:rsidR="00CD77DA" w:rsidRDefault="00CD77DA">
      <w:r>
        <w:t>The NYS Cemetery Division documents and the Treasurer training documents are required to fully understand the requirements and content of this business report process.</w:t>
      </w:r>
    </w:p>
    <w:p w14:paraId="2F65D907" w14:textId="346FA1AE" w:rsidR="00CD77DA" w:rsidRDefault="00CD77DA">
      <w:r>
        <w:t>A separate training document on how to create the correct Grave Sales numbers for both the Business Reports and the Permanent Maintenance (</w:t>
      </w:r>
      <w:r w:rsidRPr="00CD77DA">
        <w:rPr>
          <w:b/>
          <w:bCs/>
        </w:rPr>
        <w:t>PM</w:t>
      </w:r>
      <w:r>
        <w:t>) reports.</w:t>
      </w:r>
    </w:p>
    <w:p w14:paraId="72B853D7" w14:textId="60E53DCB" w:rsidR="00CD77DA" w:rsidRDefault="00CD77DA">
      <w:r>
        <w:t>Information needed for this business report requires data from:</w:t>
      </w:r>
    </w:p>
    <w:p w14:paraId="3EE7F695" w14:textId="73678BB5" w:rsidR="00CD77DA" w:rsidRDefault="00CD77DA" w:rsidP="00CD77DA">
      <w:pPr>
        <w:pStyle w:val="ListParagraph"/>
        <w:numPr>
          <w:ilvl w:val="0"/>
          <w:numId w:val="1"/>
        </w:numPr>
      </w:pPr>
      <w:r>
        <w:t>QuickBooks Online (</w:t>
      </w:r>
      <w:r w:rsidRPr="00CD77DA">
        <w:rPr>
          <w:b/>
          <w:bCs/>
        </w:rPr>
        <w:t>QBO</w:t>
      </w:r>
      <w:r>
        <w:t>)</w:t>
      </w:r>
    </w:p>
    <w:p w14:paraId="2F07FD3D" w14:textId="2FF66471" w:rsidR="00CD77DA" w:rsidRDefault="00CD77DA" w:rsidP="00CD77DA">
      <w:pPr>
        <w:pStyle w:val="ListParagraph"/>
        <w:numPr>
          <w:ilvl w:val="0"/>
          <w:numId w:val="1"/>
        </w:numPr>
      </w:pPr>
      <w:r>
        <w:t>KeyBank General Fund (</w:t>
      </w:r>
      <w:r w:rsidRPr="00CD77DA">
        <w:rPr>
          <w:b/>
          <w:bCs/>
        </w:rPr>
        <w:t>GF</w:t>
      </w:r>
      <w:r>
        <w:t>) account</w:t>
      </w:r>
    </w:p>
    <w:p w14:paraId="095E7204" w14:textId="3CA3E501" w:rsidR="00CD77DA" w:rsidRDefault="00CD77DA" w:rsidP="00CD77DA">
      <w:pPr>
        <w:pStyle w:val="ListParagraph"/>
        <w:numPr>
          <w:ilvl w:val="0"/>
          <w:numId w:val="1"/>
        </w:numPr>
      </w:pPr>
      <w:r>
        <w:t>Vanguard GF and PM accounts</w:t>
      </w:r>
    </w:p>
    <w:p w14:paraId="39FD1F3D" w14:textId="41BD6DED" w:rsidR="00CD77DA" w:rsidRDefault="00CD77DA" w:rsidP="00CD77DA">
      <w:pPr>
        <w:pStyle w:val="ListParagraph"/>
        <w:numPr>
          <w:ilvl w:val="0"/>
          <w:numId w:val="1"/>
        </w:numPr>
      </w:pPr>
      <w:r>
        <w:t xml:space="preserve">MS Access database </w:t>
      </w:r>
    </w:p>
    <w:p w14:paraId="75EC0E07" w14:textId="56A2E3AC" w:rsidR="00CD77DA" w:rsidRDefault="00CD77DA" w:rsidP="00CD77DA">
      <w:pPr>
        <w:pStyle w:val="ListParagraph"/>
        <w:numPr>
          <w:ilvl w:val="0"/>
          <w:numId w:val="1"/>
        </w:numPr>
      </w:pPr>
      <w:r>
        <w:t>MS Excel</w:t>
      </w:r>
    </w:p>
    <w:p w14:paraId="5C72EDC0" w14:textId="77777777" w:rsidR="00CD77DA" w:rsidRDefault="00CD77DA" w:rsidP="00CD77DA">
      <w:pPr>
        <w:ind w:firstLine="0"/>
      </w:pPr>
    </w:p>
    <w:p w14:paraId="24B4A4D5" w14:textId="31FF88E3" w:rsidR="0010276F" w:rsidRDefault="0010276F" w:rsidP="00CD77DA">
      <w:pPr>
        <w:ind w:firstLine="0"/>
        <w:rPr>
          <w:noProof/>
        </w:rPr>
      </w:pPr>
      <w:r>
        <w:rPr>
          <w:noProof/>
        </w:rPr>
        <w:lastRenderedPageBreak/>
        <mc:AlternateContent>
          <mc:Choice Requires="wps">
            <w:drawing>
              <wp:anchor distT="0" distB="0" distL="114300" distR="114300" simplePos="0" relativeHeight="251664384" behindDoc="0" locked="0" layoutInCell="1" allowOverlap="1" wp14:anchorId="419764A9" wp14:editId="08145094">
                <wp:simplePos x="0" y="0"/>
                <wp:positionH relativeFrom="column">
                  <wp:posOffset>4238624</wp:posOffset>
                </wp:positionH>
                <wp:positionV relativeFrom="paragraph">
                  <wp:posOffset>-455295</wp:posOffset>
                </wp:positionV>
                <wp:extent cx="495301" cy="2781300"/>
                <wp:effectExtent l="0" t="0" r="19050" b="19050"/>
                <wp:wrapNone/>
                <wp:docPr id="913225699" name="Right Brace 4"/>
                <wp:cNvGraphicFramePr/>
                <a:graphic xmlns:a="http://schemas.openxmlformats.org/drawingml/2006/main">
                  <a:graphicData uri="http://schemas.microsoft.com/office/word/2010/wordprocessingShape">
                    <wps:wsp>
                      <wps:cNvSpPr/>
                      <wps:spPr>
                        <a:xfrm rot="16200000">
                          <a:off x="0" y="0"/>
                          <a:ext cx="495301" cy="2781300"/>
                        </a:xfrm>
                        <a:prstGeom prst="rightBrac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7FC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333.75pt;margin-top:-35.85pt;width:39pt;height:219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" adj="321" strokecolor="#00b050" strokeweight="1.75pt"/>
            </w:pict>
          </mc:Fallback>
        </mc:AlternateContent>
      </w:r>
      <w:r>
        <w:rPr>
          <w:noProof/>
        </w:rPr>
        <mc:AlternateContent>
          <mc:Choice Requires="wps">
            <w:drawing>
              <wp:anchor distT="0" distB="0" distL="114300" distR="114300" simplePos="0" relativeHeight="251662336" behindDoc="0" locked="0" layoutInCell="1" allowOverlap="1" wp14:anchorId="2EF290A5" wp14:editId="23423DB4">
                <wp:simplePos x="0" y="0"/>
                <wp:positionH relativeFrom="column">
                  <wp:posOffset>1304924</wp:posOffset>
                </wp:positionH>
                <wp:positionV relativeFrom="paragraph">
                  <wp:posOffset>-455295</wp:posOffset>
                </wp:positionV>
                <wp:extent cx="495301" cy="2781300"/>
                <wp:effectExtent l="19050" t="19050" r="19050" b="0"/>
                <wp:wrapNone/>
                <wp:docPr id="453829221" name="Right Brace 4"/>
                <wp:cNvGraphicFramePr/>
                <a:graphic xmlns:a="http://schemas.openxmlformats.org/drawingml/2006/main">
                  <a:graphicData uri="http://schemas.microsoft.com/office/word/2010/wordprocessingShape">
                    <wps:wsp>
                      <wps:cNvSpPr/>
                      <wps:spPr>
                        <a:xfrm rot="16200000">
                          <a:off x="0" y="0"/>
                          <a:ext cx="495301" cy="2781300"/>
                        </a:xfrm>
                        <a:prstGeom prst="rightBrace">
                          <a:avLst/>
                        </a:prstGeom>
                        <a:ln w="317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11B8B" id="Right Brace 4" o:spid="_x0000_s1026" type="#_x0000_t88" style="position:absolute;margin-left:102.75pt;margin-top:-35.85pt;width:39pt;height:219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" adj="321" strokecolor="#4579b8 [3044]" strokeweight="2.5pt"/>
            </w:pict>
          </mc:Fallback>
        </mc:AlternateContent>
      </w:r>
      <w:r w:rsidR="00200B2A">
        <w:t>The KeyBank GF data provides the core of the financial transactions of MWC. All financial transactions must go through this GF account.</w:t>
      </w:r>
      <w:r w:rsidR="00DC17D1" w:rsidRPr="00DC17D1">
        <w:rPr>
          <w:noProof/>
        </w:rPr>
        <w:t xml:space="preserve"> </w:t>
      </w:r>
      <w:r w:rsidR="00DC17D1">
        <w:rPr>
          <w:noProof/>
        </w:rPr>
        <w:t xml:space="preserve">This is a view of the entire spreadsheet. </w:t>
      </w:r>
    </w:p>
    <w:p w14:paraId="6F3D88BA" w14:textId="415E7C8C" w:rsidR="00DC17D1" w:rsidRDefault="00DC17D1" w:rsidP="0010276F">
      <w:pPr>
        <w:ind w:right="-270" w:firstLine="0"/>
        <w:rPr>
          <w:noProof/>
        </w:rPr>
      </w:pPr>
      <w:r>
        <w:rPr>
          <w:noProof/>
        </w:rPr>
        <w:t>The</w:t>
      </w:r>
      <w:r w:rsidRPr="0010276F">
        <w:rPr>
          <w:b/>
          <w:bCs/>
          <w:noProof/>
        </w:rPr>
        <w:t xml:space="preserve"> </w:t>
      </w:r>
      <w:r w:rsidRPr="0010276F">
        <w:rPr>
          <w:b/>
          <w:bCs/>
          <w:noProof/>
          <w:color w:val="17365D" w:themeColor="text2" w:themeShade="BF"/>
        </w:rPr>
        <w:t>top-left portion is the only part presented in the report.</w:t>
      </w:r>
      <w:r>
        <w:rPr>
          <w:noProof/>
        </w:rPr>
        <w:t xml:space="preserve"> The </w:t>
      </w:r>
      <w:r w:rsidRPr="0010276F">
        <w:rPr>
          <w:b/>
          <w:bCs/>
          <w:noProof/>
          <w:color w:val="00B050"/>
        </w:rPr>
        <w:t>rest of this spreadsheet provides the data.</w:t>
      </w:r>
    </w:p>
    <w:p w14:paraId="41839EE6" w14:textId="3D8B5D1D" w:rsidR="0010276F" w:rsidRDefault="0010276F" w:rsidP="00CD77DA">
      <w:pPr>
        <w:ind w:firstLine="0"/>
        <w:rPr>
          <w:noProof/>
        </w:rPr>
      </w:pPr>
    </w:p>
    <w:p w14:paraId="06D35AC0" w14:textId="5DDC8094" w:rsidR="00CD77DA" w:rsidRDefault="00DC17D1" w:rsidP="00CD77DA">
      <w:pPr>
        <w:ind w:firstLine="0"/>
      </w:pPr>
      <w:r>
        <w:rPr>
          <w:noProof/>
        </w:rPr>
        <w:drawing>
          <wp:inline distT="0" distB="0" distL="0" distR="0" wp14:anchorId="4732C034" wp14:editId="4794CC75">
            <wp:extent cx="5943600" cy="3061970"/>
            <wp:effectExtent l="114300" t="95250" r="114300" b="100330"/>
            <wp:docPr id="300516485" name="Picture 2" descr="A pie chart and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16485" name="Picture 2" descr="A pie chart and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061970"/>
                    </a:xfrm>
                    <a:prstGeom prst="rect">
                      <a:avLst/>
                    </a:prstGeom>
                    <a:effectLst>
                      <a:outerShdw blurRad="63500" sx="102000" sy="102000" algn="ctr" rotWithShape="0">
                        <a:prstClr val="black">
                          <a:alpha val="40000"/>
                        </a:prstClr>
                      </a:outerShdw>
                    </a:effectLst>
                  </pic:spPr>
                </pic:pic>
              </a:graphicData>
            </a:graphic>
          </wp:inline>
        </w:drawing>
      </w:r>
    </w:p>
    <w:p w14:paraId="4406A902" w14:textId="77777777" w:rsidR="00DC17D1" w:rsidRDefault="00DC17D1" w:rsidP="00CD77DA">
      <w:pPr>
        <w:ind w:firstLine="0"/>
      </w:pPr>
    </w:p>
    <w:p w14:paraId="47A99830" w14:textId="00D8B431" w:rsidR="00200B2A" w:rsidRDefault="00200B2A" w:rsidP="00CD77DA">
      <w:pPr>
        <w:ind w:firstLine="0"/>
      </w:pPr>
      <w:r>
        <w:t xml:space="preserve">The monthly </w:t>
      </w:r>
      <w:r w:rsidRPr="00DF6A81">
        <w:rPr>
          <w:b/>
          <w:bCs/>
        </w:rPr>
        <w:t>KeyBank GF</w:t>
      </w:r>
      <w:r>
        <w:t xml:space="preserve"> statements summarize the ‘</w:t>
      </w:r>
      <w:r w:rsidRPr="00DF6A81">
        <w:rPr>
          <w:b/>
          <w:bCs/>
        </w:rPr>
        <w:t xml:space="preserve">Additions’ </w:t>
      </w:r>
      <w:r w:rsidR="00DF6A81" w:rsidRPr="00DF6A81">
        <w:rPr>
          <w:i/>
          <w:iCs/>
        </w:rPr>
        <w:t>(Deposits)</w:t>
      </w:r>
      <w:r w:rsidR="00DF6A81">
        <w:rPr>
          <w:b/>
          <w:bCs/>
        </w:rPr>
        <w:t xml:space="preserve"> </w:t>
      </w:r>
      <w:r w:rsidRPr="00DF6A81">
        <w:rPr>
          <w:b/>
          <w:bCs/>
        </w:rPr>
        <w:t>and ‘Subtractions’</w:t>
      </w:r>
      <w:r w:rsidR="00DF6A81">
        <w:rPr>
          <w:b/>
          <w:bCs/>
        </w:rPr>
        <w:t xml:space="preserve"> </w:t>
      </w:r>
      <w:r w:rsidR="00DF6A81" w:rsidRPr="00DF6A81">
        <w:rPr>
          <w:i/>
          <w:iCs/>
        </w:rPr>
        <w:t>(Expenses)</w:t>
      </w:r>
      <w:r>
        <w:t>. These should be recorded in the monthly data table.</w:t>
      </w:r>
      <w:r w:rsidR="0010276F">
        <w:t xml:space="preserve"> This data table feeds the main presentation part of the report.</w:t>
      </w:r>
    </w:p>
    <w:p w14:paraId="5D8553F5" w14:textId="77B1AC29" w:rsidR="0010276F" w:rsidRDefault="0010276F" w:rsidP="00CD77DA">
      <w:pPr>
        <w:ind w:firstLine="0"/>
      </w:pPr>
      <w:r>
        <w:t>The data column needs to be updated in the presentation table to show the new data.</w:t>
      </w:r>
    </w:p>
    <w:p w14:paraId="728A1460" w14:textId="77777777" w:rsidR="00DF6A81" w:rsidRDefault="00DF6A81" w:rsidP="0010276F">
      <w:pPr>
        <w:ind w:left="-1260" w:firstLine="0"/>
      </w:pPr>
    </w:p>
    <w:p w14:paraId="6625CD08" w14:textId="0EB93745" w:rsidR="0010276F" w:rsidRDefault="0010276F" w:rsidP="0010276F">
      <w:pPr>
        <w:ind w:left="-1260" w:firstLine="0"/>
      </w:pPr>
      <w:r>
        <w:rPr>
          <w:noProof/>
        </w:rPr>
        <w:drawing>
          <wp:anchor distT="0" distB="0" distL="114300" distR="114300" simplePos="0" relativeHeight="251665408" behindDoc="1" locked="0" layoutInCell="1" allowOverlap="1" wp14:anchorId="182D533D" wp14:editId="5610239E">
            <wp:simplePos x="0" y="0"/>
            <wp:positionH relativeFrom="column">
              <wp:posOffset>-647700</wp:posOffset>
            </wp:positionH>
            <wp:positionV relativeFrom="paragraph">
              <wp:posOffset>73660</wp:posOffset>
            </wp:positionV>
            <wp:extent cx="7317543" cy="1157605"/>
            <wp:effectExtent l="152400" t="76200" r="150495" b="80645"/>
            <wp:wrapTight wrapText="bothSides">
              <wp:wrapPolygon edited="0">
                <wp:start x="-337" y="-1422"/>
                <wp:lineTo x="-450" y="-1066"/>
                <wp:lineTo x="-394" y="22749"/>
                <wp:lineTo x="21932" y="22749"/>
                <wp:lineTo x="21988" y="4621"/>
                <wp:lineTo x="21876" y="-711"/>
                <wp:lineTo x="21876" y="-1422"/>
                <wp:lineTo x="-337" y="-1422"/>
              </wp:wrapPolygon>
            </wp:wrapTight>
            <wp:docPr id="1692582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8234" name="Picture 169258234"/>
                    <pic:cNvPicPr/>
                  </pic:nvPicPr>
                  <pic:blipFill>
                    <a:blip r:embed="rId9">
                      <a:extLst>
                        <a:ext uri="{28A0092B-C50C-407E-A947-70E740481C1C}">
                          <a14:useLocalDpi xmlns:a14="http://schemas.microsoft.com/office/drawing/2010/main" val="0"/>
                        </a:ext>
                      </a:extLst>
                    </a:blip>
                    <a:stretch>
                      <a:fillRect/>
                    </a:stretch>
                  </pic:blipFill>
                  <pic:spPr>
                    <a:xfrm>
                      <a:off x="0" y="0"/>
                      <a:ext cx="7317543" cy="1157605"/>
                    </a:xfrm>
                    <a:prstGeom prst="rect">
                      <a:avLst/>
                    </a:prstGeom>
                    <a:effectLst>
                      <a:outerShdw blurRad="63500" sx="102000" sy="102000" algn="ctr" rotWithShape="0">
                        <a:prstClr val="black">
                          <a:alpha val="40000"/>
                        </a:prstClr>
                      </a:outerShdw>
                    </a:effectLst>
                  </pic:spPr>
                </pic:pic>
              </a:graphicData>
            </a:graphic>
          </wp:anchor>
        </w:drawing>
      </w:r>
    </w:p>
    <w:p w14:paraId="2D4BE7E0" w14:textId="2DC83495" w:rsidR="00DF6A81" w:rsidRDefault="00DF6A81" w:rsidP="00CD77DA">
      <w:pPr>
        <w:ind w:firstLine="0"/>
      </w:pPr>
      <w:r>
        <w:rPr>
          <w:noProof/>
        </w:rPr>
        <w:drawing>
          <wp:anchor distT="0" distB="0" distL="114300" distR="114300" simplePos="0" relativeHeight="251666432" behindDoc="1" locked="0" layoutInCell="1" allowOverlap="0" wp14:anchorId="322F30AF" wp14:editId="0A1EDE7D">
            <wp:simplePos x="0" y="0"/>
            <wp:positionH relativeFrom="column">
              <wp:posOffset>-514350</wp:posOffset>
            </wp:positionH>
            <wp:positionV relativeFrom="paragraph">
              <wp:posOffset>687705</wp:posOffset>
            </wp:positionV>
            <wp:extent cx="6720840" cy="2770505"/>
            <wp:effectExtent l="133350" t="95250" r="118110" b="86995"/>
            <wp:wrapTight wrapText="bothSides">
              <wp:wrapPolygon edited="0">
                <wp:start x="-429" y="-743"/>
                <wp:lineTo x="-429" y="22130"/>
                <wp:lineTo x="21918" y="22130"/>
                <wp:lineTo x="21918" y="-743"/>
                <wp:lineTo x="-429" y="-743"/>
              </wp:wrapPolygon>
            </wp:wrapTight>
            <wp:docPr id="498716893"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16893" name="Picture 1" descr="A close up of a documen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720840" cy="277050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t>The</w:t>
      </w:r>
      <w:r w:rsidRPr="00DF6A81">
        <w:rPr>
          <w:b/>
          <w:bCs/>
        </w:rPr>
        <w:t xml:space="preserve"> V-GO 7077 and 9584 Vanguard</w:t>
      </w:r>
      <w:r>
        <w:t xml:space="preserve"> accounts are the GF Savings accounts. These GF accounts earn dividends and interest that the KeyBank GF account does not. These </w:t>
      </w:r>
      <w:r w:rsidRPr="004D1420">
        <w:rPr>
          <w:b/>
          <w:bCs/>
        </w:rPr>
        <w:t>dividends and interest</w:t>
      </w:r>
      <w:r>
        <w:t xml:space="preserve"> are transferred to the KeyBank GF account quarterly (by Vanguard). </w:t>
      </w:r>
    </w:p>
    <w:p w14:paraId="091CD72F" w14:textId="13EAB255" w:rsidR="00DF6A81" w:rsidRDefault="00DF6A81" w:rsidP="00DF6A81">
      <w:pPr>
        <w:ind w:firstLine="0"/>
      </w:pPr>
      <w:r>
        <w:t>The V-PM accounts above are the Vanguard PM accounts. These accounts are composed of various funds to provide a balanced growth opportunity. These</w:t>
      </w:r>
      <w:r w:rsidRPr="004D1420">
        <w:rPr>
          <w:b/>
          <w:bCs/>
        </w:rPr>
        <w:t xml:space="preserve"> dividends and interest</w:t>
      </w:r>
      <w:r>
        <w:t xml:space="preserve"> are also transferred to the KeyBank GF account quarterly (by Vanguard). </w:t>
      </w:r>
    </w:p>
    <w:p w14:paraId="13E4A4D0" w14:textId="0F87012B" w:rsidR="00DF6A81" w:rsidRDefault="00DF6A81" w:rsidP="00DF6A81">
      <w:pPr>
        <w:ind w:firstLine="0"/>
      </w:pPr>
      <w:r>
        <w:t>QBO will log these dividends and interest transfers into KeyBank GF and PM Dividend and Interest Income.</w:t>
      </w:r>
    </w:p>
    <w:p w14:paraId="1DBA58BA" w14:textId="5C196D09" w:rsidR="00DF6A81" w:rsidRDefault="004D1420" w:rsidP="00CD77DA">
      <w:pPr>
        <w:ind w:firstLine="0"/>
      </w:pPr>
      <w:r>
        <w:rPr>
          <w:noProof/>
        </w:rPr>
        <w:drawing>
          <wp:anchor distT="0" distB="0" distL="114300" distR="114300" simplePos="0" relativeHeight="251668480" behindDoc="1" locked="0" layoutInCell="1" allowOverlap="1" wp14:anchorId="2E93DFA4" wp14:editId="7509EB05">
            <wp:simplePos x="0" y="0"/>
            <wp:positionH relativeFrom="column">
              <wp:posOffset>-93345</wp:posOffset>
            </wp:positionH>
            <wp:positionV relativeFrom="paragraph">
              <wp:posOffset>300355</wp:posOffset>
            </wp:positionV>
            <wp:extent cx="2171700" cy="1171575"/>
            <wp:effectExtent l="0" t="0" r="0" b="9525"/>
            <wp:wrapTight wrapText="bothSides">
              <wp:wrapPolygon edited="0">
                <wp:start x="0" y="0"/>
                <wp:lineTo x="0" y="21424"/>
                <wp:lineTo x="21411" y="21424"/>
                <wp:lineTo x="21411" y="0"/>
                <wp:lineTo x="0" y="0"/>
              </wp:wrapPolygon>
            </wp:wrapTight>
            <wp:docPr id="1212130251" name="Picture 6" descr="A table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30251" name="Picture 6" descr="A table with numbers and symbol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71700" cy="1171575"/>
                    </a:xfrm>
                    <a:prstGeom prst="rect">
                      <a:avLst/>
                    </a:prstGeom>
                  </pic:spPr>
                </pic:pic>
              </a:graphicData>
            </a:graphic>
          </wp:anchor>
        </w:drawing>
      </w:r>
      <w:r w:rsidR="00DF6A81">
        <w:t xml:space="preserve"> A QBO report will be able to identify and report all dividends and interest for the period or year.</w:t>
      </w:r>
    </w:p>
    <w:p w14:paraId="1BF1C298" w14:textId="1B00029C" w:rsidR="00DF6A81" w:rsidRDefault="004D1420" w:rsidP="00CD77DA">
      <w:pPr>
        <w:ind w:firstLine="0"/>
      </w:pPr>
      <w:r>
        <w:rPr>
          <w:noProof/>
        </w:rPr>
        <w:drawing>
          <wp:anchor distT="0" distB="0" distL="114300" distR="114300" simplePos="0" relativeHeight="251667456" behindDoc="1" locked="0" layoutInCell="1" allowOverlap="1" wp14:anchorId="3C62FB3C" wp14:editId="5F4794D9">
            <wp:simplePos x="0" y="0"/>
            <wp:positionH relativeFrom="column">
              <wp:posOffset>-95250</wp:posOffset>
            </wp:positionH>
            <wp:positionV relativeFrom="paragraph">
              <wp:posOffset>1174750</wp:posOffset>
            </wp:positionV>
            <wp:extent cx="2078375" cy="1447800"/>
            <wp:effectExtent l="0" t="0" r="0" b="0"/>
            <wp:wrapTight wrapText="bothSides">
              <wp:wrapPolygon edited="0">
                <wp:start x="0" y="0"/>
                <wp:lineTo x="0" y="21316"/>
                <wp:lineTo x="21382" y="21316"/>
                <wp:lineTo x="21382" y="0"/>
                <wp:lineTo x="0" y="0"/>
              </wp:wrapPolygon>
            </wp:wrapTight>
            <wp:docPr id="2024131505" name="Picture 5" descr="A pie char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31505" name="Picture 5" descr="A pie chart with numbers and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078375" cy="1447800"/>
                    </a:xfrm>
                    <a:prstGeom prst="rect">
                      <a:avLst/>
                    </a:prstGeom>
                  </pic:spPr>
                </pic:pic>
              </a:graphicData>
            </a:graphic>
          </wp:anchor>
        </w:drawing>
      </w:r>
      <w:r>
        <w:t xml:space="preserve">QBO reports can be used to report these income numbers for the required timeframe. Note that these income numbers are </w:t>
      </w:r>
      <w:r w:rsidRPr="004D1420">
        <w:rPr>
          <w:b/>
          <w:bCs/>
        </w:rPr>
        <w:t>NET Income</w:t>
      </w:r>
      <w:r>
        <w:t>. QBO has</w:t>
      </w:r>
      <w:r w:rsidRPr="004D1420">
        <w:rPr>
          <w:b/>
          <w:bCs/>
        </w:rPr>
        <w:t xml:space="preserve"> P&amp;L reports</w:t>
      </w:r>
      <w:r>
        <w:t xml:space="preserve"> available for the Foundation and Interment net incomes.</w:t>
      </w:r>
    </w:p>
    <w:p w14:paraId="4EC4FC62" w14:textId="5F573103" w:rsidR="004D1420" w:rsidRDefault="004D1420" w:rsidP="00CD77DA">
      <w:pPr>
        <w:ind w:firstLine="0"/>
      </w:pPr>
      <w:r>
        <w:t>In this report area, Grave Sales is the total income for all grave sales in this report period.</w:t>
      </w:r>
    </w:p>
    <w:p w14:paraId="075EB9ED" w14:textId="2A176D4D" w:rsidR="004D1420" w:rsidRDefault="004D1420" w:rsidP="00CD77DA">
      <w:pPr>
        <w:ind w:firstLine="0"/>
      </w:pPr>
      <w:r>
        <w:t>The pie chart is created from the above data table. Adjustments to the chart display may be required to align the leader lines and category labels.</w:t>
      </w:r>
    </w:p>
    <w:p w14:paraId="3CB727D0" w14:textId="77777777" w:rsidR="004D1420" w:rsidRDefault="004D1420" w:rsidP="00CD77DA">
      <w:pPr>
        <w:ind w:firstLine="0"/>
      </w:pPr>
    </w:p>
    <w:p w14:paraId="7E541DE4" w14:textId="77777777" w:rsidR="004D1420" w:rsidRDefault="004D1420" w:rsidP="00CD77DA">
      <w:pPr>
        <w:ind w:firstLine="0"/>
      </w:pPr>
    </w:p>
    <w:p w14:paraId="65DBA1B0" w14:textId="77777777" w:rsidR="004D1420" w:rsidRDefault="004D1420" w:rsidP="00CD77DA">
      <w:pPr>
        <w:ind w:firstLine="0"/>
      </w:pPr>
    </w:p>
    <w:p w14:paraId="09AD3C47" w14:textId="4B93D280" w:rsidR="004D1420" w:rsidRPr="007348EF" w:rsidRDefault="007348EF" w:rsidP="00CD77DA">
      <w:pPr>
        <w:ind w:firstLine="0"/>
        <w:rPr>
          <w:b/>
          <w:bCs/>
          <w:sz w:val="32"/>
          <w:szCs w:val="32"/>
        </w:rPr>
      </w:pPr>
      <w:r w:rsidRPr="007348EF">
        <w:rPr>
          <w:b/>
          <w:bCs/>
          <w:color w:val="17365D" w:themeColor="text2" w:themeShade="BF"/>
          <w:sz w:val="32"/>
          <w:szCs w:val="32"/>
        </w:rPr>
        <w:t>Now things get a bit more complicated</w:t>
      </w:r>
      <w:proofErr w:type="gramStart"/>
      <w:r w:rsidRPr="007348EF">
        <w:rPr>
          <w:b/>
          <w:bCs/>
          <w:color w:val="17365D" w:themeColor="text2" w:themeShade="BF"/>
          <w:sz w:val="32"/>
          <w:szCs w:val="32"/>
        </w:rPr>
        <w:t>…..</w:t>
      </w:r>
      <w:proofErr w:type="gramEnd"/>
    </w:p>
    <w:p w14:paraId="6425D945" w14:textId="00FF6107" w:rsidR="007348EF" w:rsidRDefault="007348EF" w:rsidP="00CD77DA">
      <w:pPr>
        <w:ind w:firstLine="0"/>
      </w:pPr>
      <w:r w:rsidRPr="007348EF">
        <w:rPr>
          <w:b/>
          <w:bCs/>
          <w:noProof/>
          <w:color w:val="17365D" w:themeColor="text2" w:themeShade="BF"/>
          <w:sz w:val="32"/>
          <w:szCs w:val="32"/>
        </w:rPr>
        <w:drawing>
          <wp:anchor distT="0" distB="0" distL="114300" distR="114300" simplePos="0" relativeHeight="251670528" behindDoc="1" locked="0" layoutInCell="1" allowOverlap="1" wp14:anchorId="618DCBC8" wp14:editId="77AE5043">
            <wp:simplePos x="0" y="0"/>
            <wp:positionH relativeFrom="column">
              <wp:posOffset>-476250</wp:posOffset>
            </wp:positionH>
            <wp:positionV relativeFrom="paragraph">
              <wp:posOffset>122555</wp:posOffset>
            </wp:positionV>
            <wp:extent cx="5258435" cy="4076700"/>
            <wp:effectExtent l="114300" t="114300" r="113665" b="114300"/>
            <wp:wrapTight wrapText="bothSides">
              <wp:wrapPolygon edited="0">
                <wp:start x="-470" y="-606"/>
                <wp:lineTo x="-470" y="22105"/>
                <wp:lineTo x="21989" y="22105"/>
                <wp:lineTo x="21989" y="-606"/>
                <wp:lineTo x="-470" y="-606"/>
              </wp:wrapPolygon>
            </wp:wrapTight>
            <wp:docPr id="1766866609" name="Picture 8"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66609" name="Picture 8" descr="A table with numbers and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258435" cy="4076700"/>
                    </a:xfrm>
                    <a:prstGeom prst="rect">
                      <a:avLst/>
                    </a:prstGeom>
                    <a:effectLst>
                      <a:outerShdw blurRad="63500" sx="102000" sy="102000" algn="ctr" rotWithShape="0">
                        <a:prstClr val="black">
                          <a:alpha val="40000"/>
                        </a:prstClr>
                      </a:outerShdw>
                    </a:effectLst>
                  </pic:spPr>
                </pic:pic>
              </a:graphicData>
            </a:graphic>
          </wp:anchor>
        </w:drawing>
      </w:r>
    </w:p>
    <w:p w14:paraId="354DEA56" w14:textId="28D7739D" w:rsidR="004D1420" w:rsidRDefault="007348EF" w:rsidP="00CD77DA">
      <w:pPr>
        <w:ind w:firstLine="0"/>
      </w:pPr>
      <w:r>
        <w:rPr>
          <w:noProof/>
        </w:rPr>
        <w:drawing>
          <wp:anchor distT="0" distB="0" distL="114300" distR="114300" simplePos="0" relativeHeight="251669504" behindDoc="1" locked="0" layoutInCell="1" allowOverlap="1" wp14:anchorId="46ACB7FD" wp14:editId="4914EC4F">
            <wp:simplePos x="0" y="0"/>
            <wp:positionH relativeFrom="column">
              <wp:posOffset>-371475</wp:posOffset>
            </wp:positionH>
            <wp:positionV relativeFrom="paragraph">
              <wp:posOffset>4342765</wp:posOffset>
            </wp:positionV>
            <wp:extent cx="4334480" cy="1000265"/>
            <wp:effectExtent l="95250" t="76200" r="85725" b="85725"/>
            <wp:wrapTight wrapText="bothSides">
              <wp:wrapPolygon edited="0">
                <wp:start x="-475" y="-1646"/>
                <wp:lineTo x="-475" y="23040"/>
                <wp:lineTo x="21932" y="23040"/>
                <wp:lineTo x="21932" y="-1646"/>
                <wp:lineTo x="-475" y="-1646"/>
              </wp:wrapPolygon>
            </wp:wrapTight>
            <wp:docPr id="2013772630" name="Picture 7" descr="A table with numbers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72630" name="Picture 7" descr="A table with numbers and letters&#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4334480" cy="1000265"/>
                    </a:xfrm>
                    <a:prstGeom prst="rect">
                      <a:avLst/>
                    </a:prstGeom>
                    <a:effectLst>
                      <a:outerShdw blurRad="63500" sx="102000" sy="102000" algn="ctr" rotWithShape="0">
                        <a:prstClr val="black">
                          <a:alpha val="40000"/>
                        </a:prstClr>
                      </a:outerShdw>
                    </a:effectLst>
                  </pic:spPr>
                </pic:pic>
              </a:graphicData>
            </a:graphic>
          </wp:anchor>
        </w:drawing>
      </w:r>
      <w:r>
        <w:t>More data analysis is required to accurately compile the rest of this report.</w:t>
      </w:r>
    </w:p>
    <w:p w14:paraId="059AB388" w14:textId="77777777" w:rsidR="007348EF" w:rsidRDefault="007348EF" w:rsidP="00CD77DA">
      <w:pPr>
        <w:ind w:firstLine="0"/>
      </w:pPr>
    </w:p>
    <w:p w14:paraId="096F3747" w14:textId="77777777" w:rsidR="007348EF" w:rsidRDefault="007348EF" w:rsidP="00CD77DA">
      <w:pPr>
        <w:ind w:firstLine="0"/>
      </w:pPr>
    </w:p>
    <w:p w14:paraId="750482C6" w14:textId="77777777" w:rsidR="007348EF" w:rsidRDefault="007348EF" w:rsidP="00CD77DA">
      <w:pPr>
        <w:ind w:firstLine="0"/>
      </w:pPr>
    </w:p>
    <w:p w14:paraId="7DA4E5E0" w14:textId="77777777" w:rsidR="007348EF" w:rsidRDefault="007348EF" w:rsidP="00CD77DA">
      <w:pPr>
        <w:ind w:firstLine="0"/>
      </w:pPr>
    </w:p>
    <w:p w14:paraId="243ECC61" w14:textId="77777777" w:rsidR="007348EF" w:rsidRDefault="007348EF" w:rsidP="00CD77DA">
      <w:pPr>
        <w:ind w:firstLine="0"/>
      </w:pPr>
    </w:p>
    <w:p w14:paraId="05AB4CF9" w14:textId="77777777" w:rsidR="007348EF" w:rsidRDefault="007348EF" w:rsidP="00CD77DA">
      <w:pPr>
        <w:ind w:firstLine="0"/>
      </w:pPr>
    </w:p>
    <w:p w14:paraId="097C2D93" w14:textId="77777777" w:rsidR="007348EF" w:rsidRDefault="007348EF" w:rsidP="00CD77DA">
      <w:pPr>
        <w:ind w:firstLine="0"/>
      </w:pPr>
    </w:p>
    <w:p w14:paraId="51CA08C7" w14:textId="77777777" w:rsidR="007348EF" w:rsidRDefault="007348EF" w:rsidP="00CD77DA">
      <w:pPr>
        <w:ind w:firstLine="0"/>
      </w:pPr>
    </w:p>
    <w:p w14:paraId="2A62C2D5" w14:textId="77777777" w:rsidR="007348EF" w:rsidRDefault="007348EF" w:rsidP="00CD77DA">
      <w:pPr>
        <w:ind w:firstLine="0"/>
      </w:pPr>
    </w:p>
    <w:p w14:paraId="093C53FE" w14:textId="77777777" w:rsidR="007348EF" w:rsidRDefault="007348EF" w:rsidP="00CD77DA">
      <w:pPr>
        <w:ind w:firstLine="0"/>
      </w:pPr>
    </w:p>
    <w:p w14:paraId="3C085B3C" w14:textId="77777777" w:rsidR="007348EF" w:rsidRDefault="007348EF" w:rsidP="00CD77DA">
      <w:pPr>
        <w:ind w:firstLine="0"/>
      </w:pPr>
    </w:p>
    <w:p w14:paraId="5FD16E83" w14:textId="2B6BF2BE" w:rsidR="007348EF" w:rsidRDefault="007348EF" w:rsidP="00CD77DA">
      <w:pPr>
        <w:ind w:firstLine="0"/>
      </w:pPr>
      <w:r>
        <w:t>QBO Reports can be used to gather the INTERMENTS data. This report lists the interments by category, FULL vs. CREMATED.</w:t>
      </w:r>
    </w:p>
    <w:p w14:paraId="721E2396" w14:textId="6ED7D110" w:rsidR="007348EF" w:rsidRDefault="007348EF" w:rsidP="00CD77DA">
      <w:pPr>
        <w:ind w:firstLine="0"/>
      </w:pPr>
      <w:r>
        <w:t>QBO can also be used to report on the foundations.</w:t>
      </w:r>
    </w:p>
    <w:p w14:paraId="036FDEE1" w14:textId="29334C63" w:rsidR="007348EF" w:rsidRDefault="007348EF" w:rsidP="00CD77DA">
      <w:pPr>
        <w:ind w:firstLine="0"/>
      </w:pPr>
      <w:r>
        <w:t>Grave Sales, the actual number of graves sold, in the report year are more difficult to compile. There is a separate document on how to report the GRAVE SALES on MWC Admin. Multiple ‘tools’ are required. Some of that data will also be used to report the Section Availability numbers.</w:t>
      </w:r>
    </w:p>
    <w:p w14:paraId="7B27000F" w14:textId="205B4EFD" w:rsidR="007348EF" w:rsidRDefault="007348EF" w:rsidP="00CD77DA">
      <w:pPr>
        <w:ind w:firstLine="0"/>
      </w:pPr>
      <w:r>
        <w:t>There is another spreadsheet that lists the numbers by year for Grave Sales, Interments, and the foundations to track and average the trends.  The</w:t>
      </w:r>
      <w:r w:rsidRPr="007348EF">
        <w:rPr>
          <w:b/>
          <w:bCs/>
        </w:rPr>
        <w:t xml:space="preserve"> </w:t>
      </w:r>
      <w:proofErr w:type="spellStart"/>
      <w:r w:rsidRPr="007348EF">
        <w:rPr>
          <w:b/>
          <w:bCs/>
        </w:rPr>
        <w:t>Qry_Section_J-K_Sold</w:t>
      </w:r>
      <w:proofErr w:type="spellEnd"/>
      <w:r w:rsidRPr="007348EF">
        <w:rPr>
          <w:b/>
          <w:bCs/>
        </w:rPr>
        <w:t xml:space="preserve"> </w:t>
      </w:r>
      <w:r>
        <w:t>Report.xlsx will also be discussed in the Grave Sales report training.</w:t>
      </w:r>
    </w:p>
    <w:p w14:paraId="04D32EF5" w14:textId="77777777" w:rsidR="007348EF" w:rsidRDefault="007348EF" w:rsidP="00CD77DA">
      <w:pPr>
        <w:ind w:firstLine="0"/>
      </w:pPr>
    </w:p>
    <w:p w14:paraId="54AE1636" w14:textId="4C5C0A04" w:rsidR="007348EF" w:rsidRDefault="007348EF" w:rsidP="00CD77DA">
      <w:pPr>
        <w:ind w:firstLine="0"/>
        <w:rPr>
          <w:rFonts w:asciiTheme="majorHAnsi" w:hAnsiTheme="majorHAnsi"/>
          <w:b/>
          <w:bCs/>
          <w:color w:val="1F497D" w:themeColor="text2"/>
          <w:sz w:val="40"/>
          <w:szCs w:val="40"/>
        </w:rPr>
      </w:pPr>
      <w:r w:rsidRPr="007348EF">
        <w:rPr>
          <w:rFonts w:asciiTheme="majorHAnsi" w:hAnsiTheme="majorHAnsi"/>
          <w:b/>
          <w:bCs/>
          <w:color w:val="1F497D" w:themeColor="text2"/>
          <w:sz w:val="40"/>
          <w:szCs w:val="40"/>
        </w:rPr>
        <w:t>Wrapping Up:</w:t>
      </w:r>
    </w:p>
    <w:p w14:paraId="4DD7B737" w14:textId="34EAE1A3" w:rsidR="007348EF" w:rsidRDefault="000112DB" w:rsidP="00CD77DA">
      <w:pPr>
        <w:ind w:firstLine="0"/>
      </w:pPr>
      <w:r>
        <w:rPr>
          <w:noProof/>
        </w:rPr>
        <mc:AlternateContent>
          <mc:Choice Requires="wps">
            <w:drawing>
              <wp:anchor distT="0" distB="0" distL="114300" distR="114300" simplePos="0" relativeHeight="251674624" behindDoc="0" locked="0" layoutInCell="1" allowOverlap="1" wp14:anchorId="4E679586" wp14:editId="76E01C67">
                <wp:simplePos x="0" y="0"/>
                <wp:positionH relativeFrom="column">
                  <wp:posOffset>0</wp:posOffset>
                </wp:positionH>
                <wp:positionV relativeFrom="paragraph">
                  <wp:posOffset>-635</wp:posOffset>
                </wp:positionV>
                <wp:extent cx="6076950" cy="0"/>
                <wp:effectExtent l="0" t="0" r="0" b="0"/>
                <wp:wrapNone/>
                <wp:docPr id="1497686231" name="Straight Connector 1"/>
                <wp:cNvGraphicFramePr/>
                <a:graphic xmlns:a="http://schemas.openxmlformats.org/drawingml/2006/main">
                  <a:graphicData uri="http://schemas.microsoft.com/office/word/2010/wordprocessingShape">
                    <wps:wsp>
                      <wps:cNvCnPr/>
                      <wps:spPr>
                        <a:xfrm>
                          <a:off x="0" y="0"/>
                          <a:ext cx="6076950" cy="0"/>
                        </a:xfrm>
                        <a:prstGeom prst="line">
                          <a:avLst/>
                        </a:prstGeom>
                        <a:ln w="254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60E37"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" strokecolor="#4579b8 [3044]" strokeweight="2pt"/>
            </w:pict>
          </mc:Fallback>
        </mc:AlternateContent>
      </w:r>
      <w:r w:rsidR="007348EF">
        <w:t xml:space="preserve">Once all the required data is plugged into the appropriate data cells, the Business Report should be ready to capture. </w:t>
      </w:r>
    </w:p>
    <w:p w14:paraId="5F9D79FA" w14:textId="2749B7CE" w:rsidR="007348EF" w:rsidRDefault="007348EF" w:rsidP="00CD77DA">
      <w:pPr>
        <w:ind w:firstLine="0"/>
      </w:pPr>
      <w:r>
        <w:t>The area of the report used for distribution will be visible if the Print Area is set up properly. It is recommended that the Print Area of the report also be ‘screen grabbed’ using a tool like MS Snipping Tool to save the image as a PNG format image. This makes the overall quarterly meeting minutes easier to create.</w:t>
      </w:r>
    </w:p>
    <w:p w14:paraId="40609E8D" w14:textId="6DDED05D" w:rsidR="007348EF" w:rsidRDefault="007348EF" w:rsidP="00CD77DA">
      <w:pPr>
        <w:ind w:firstLine="0"/>
      </w:pPr>
      <w:r>
        <w:rPr>
          <w:b/>
          <w:bCs/>
          <w:noProof/>
          <w:color w:val="1F497D" w:themeColor="text2"/>
          <w:sz w:val="48"/>
          <w:szCs w:val="48"/>
        </w:rPr>
        <w:drawing>
          <wp:anchor distT="0" distB="0" distL="114300" distR="114300" simplePos="0" relativeHeight="251672576" behindDoc="1" locked="0" layoutInCell="1" allowOverlap="1" wp14:anchorId="1A68E24A" wp14:editId="28CA4D5C">
            <wp:simplePos x="0" y="0"/>
            <wp:positionH relativeFrom="column">
              <wp:posOffset>-337820</wp:posOffset>
            </wp:positionH>
            <wp:positionV relativeFrom="paragraph">
              <wp:posOffset>403860</wp:posOffset>
            </wp:positionV>
            <wp:extent cx="6816090" cy="3857625"/>
            <wp:effectExtent l="133350" t="114300" r="137160" b="123825"/>
            <wp:wrapTight wrapText="bothSides">
              <wp:wrapPolygon edited="0">
                <wp:start x="-423" y="-640"/>
                <wp:lineTo x="-423" y="22187"/>
                <wp:lineTo x="21974" y="22187"/>
                <wp:lineTo x="21974" y="-640"/>
                <wp:lineTo x="-423" y="-640"/>
              </wp:wrapPolygon>
            </wp:wrapTight>
            <wp:docPr id="1971129660" name="Picture 1971129660" descr="A pie chart and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06785" name="Picture 1" descr="A pie chart and a 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816090" cy="385762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42822B6A" w14:textId="77777777" w:rsidR="000E6A05" w:rsidRDefault="000E6A05" w:rsidP="000E6A05">
      <w:pPr>
        <w:ind w:firstLine="0"/>
        <w:rPr>
          <w:b/>
          <w:bCs/>
        </w:rPr>
      </w:pPr>
    </w:p>
    <w:p w14:paraId="203CCD4F" w14:textId="77777777" w:rsidR="000E6A05" w:rsidRDefault="000E6A05" w:rsidP="000E6A05">
      <w:pPr>
        <w:ind w:firstLine="0"/>
        <w:rPr>
          <w:b/>
          <w:bCs/>
        </w:rPr>
      </w:pPr>
    </w:p>
    <w:p w14:paraId="3D2B0B8C" w14:textId="77777777" w:rsidR="000E6A05" w:rsidRDefault="000E6A05" w:rsidP="000E6A05">
      <w:pPr>
        <w:ind w:firstLine="0"/>
        <w:rPr>
          <w:b/>
          <w:bCs/>
        </w:rPr>
      </w:pPr>
    </w:p>
    <w:p w14:paraId="7D617C61" w14:textId="77777777" w:rsidR="000E6A05" w:rsidRDefault="000E6A05" w:rsidP="000E6A05">
      <w:pPr>
        <w:ind w:firstLine="0"/>
        <w:rPr>
          <w:b/>
          <w:bCs/>
        </w:rPr>
      </w:pPr>
    </w:p>
    <w:p w14:paraId="77A7CBF0" w14:textId="77777777" w:rsidR="000E6A05" w:rsidRDefault="000E6A05" w:rsidP="000E6A05">
      <w:pPr>
        <w:ind w:firstLine="0"/>
        <w:rPr>
          <w:b/>
          <w:bCs/>
        </w:rPr>
      </w:pPr>
    </w:p>
    <w:p w14:paraId="0627AEF1" w14:textId="77777777" w:rsidR="000E6A05" w:rsidRDefault="000E6A05" w:rsidP="000E6A05">
      <w:pPr>
        <w:ind w:firstLine="0"/>
        <w:rPr>
          <w:b/>
          <w:bCs/>
        </w:rPr>
      </w:pPr>
    </w:p>
    <w:p w14:paraId="614C2552" w14:textId="7B47A23B" w:rsidR="000E6A05" w:rsidRDefault="000E6A05" w:rsidP="000E6A05">
      <w:pPr>
        <w:ind w:firstLine="0"/>
      </w:pPr>
      <w:r w:rsidRPr="001811E2">
        <w:rPr>
          <w:b/>
          <w:bCs/>
        </w:rPr>
        <w:t>Other Reference materials:</w:t>
      </w:r>
      <w:r>
        <w:t xml:space="preserve"> All are on the </w:t>
      </w:r>
      <w:hyperlink r:id="rId15" w:history="1">
        <w:r w:rsidRPr="007D111C">
          <w:rPr>
            <w:rStyle w:val="Hyperlink"/>
            <w:b/>
            <w:bCs/>
          </w:rPr>
          <w:t>MWC Admin website.</w:t>
        </w:r>
      </w:hyperlink>
    </w:p>
    <w:p w14:paraId="4140A9E8" w14:textId="77777777" w:rsidR="000E6A05" w:rsidRDefault="000E6A05" w:rsidP="000E6A05">
      <w:pPr>
        <w:pStyle w:val="Heading1"/>
        <w:rPr>
          <w:color w:val="000000"/>
        </w:rPr>
      </w:pPr>
      <w:bookmarkStart w:id="1" w:name="_Hlk154139180"/>
      <w:r>
        <w:rPr>
          <w:color w:val="000000"/>
        </w:rPr>
        <w:t>Reports/NYS</w:t>
      </w:r>
      <w:bookmarkEnd w:id="1"/>
      <w:r>
        <w:rPr>
          <w:color w:val="000000"/>
        </w:rPr>
        <w:t xml:space="preserve"> Cemetery Div</w:t>
      </w:r>
    </w:p>
    <w:p w14:paraId="68C3116E" w14:textId="77777777" w:rsidR="000E6A05" w:rsidRDefault="000E6A05" w:rsidP="000E6A05">
      <w:pPr>
        <w:pStyle w:val="ListParagraph"/>
        <w:numPr>
          <w:ilvl w:val="0"/>
          <w:numId w:val="2"/>
        </w:numPr>
      </w:pPr>
      <w:r w:rsidRPr="001811E2">
        <w:t>cemeteries-101-basics</w:t>
      </w:r>
    </w:p>
    <w:p w14:paraId="1E80953C" w14:textId="77777777" w:rsidR="000E6A05" w:rsidRDefault="000E6A05" w:rsidP="000E6A05">
      <w:pPr>
        <w:pStyle w:val="ListParagraph"/>
        <w:numPr>
          <w:ilvl w:val="0"/>
          <w:numId w:val="2"/>
        </w:numPr>
      </w:pPr>
      <w:r w:rsidRPr="001811E2">
        <w:t>cemeteries-101-accounting-basics</w:t>
      </w:r>
    </w:p>
    <w:p w14:paraId="45E9E455" w14:textId="77777777" w:rsidR="000E6A05" w:rsidRDefault="000E6A05" w:rsidP="000E6A05">
      <w:pPr>
        <w:pStyle w:val="ListParagraph"/>
        <w:numPr>
          <w:ilvl w:val="0"/>
          <w:numId w:val="2"/>
        </w:numPr>
      </w:pPr>
      <w:r w:rsidRPr="001811E2">
        <w:t>Not-For-Profit-Corporation-Law-Article-15-Public-Cemetery-Corporations</w:t>
      </w:r>
    </w:p>
    <w:p w14:paraId="38E959EF" w14:textId="77777777" w:rsidR="000E6A05" w:rsidRDefault="000E6A05" w:rsidP="000E6A05">
      <w:pPr>
        <w:pStyle w:val="ListParagraph"/>
        <w:numPr>
          <w:ilvl w:val="0"/>
          <w:numId w:val="2"/>
        </w:numPr>
      </w:pPr>
      <w:r w:rsidRPr="007D111C">
        <w:t>NYS public</w:t>
      </w:r>
      <w:r>
        <w:t xml:space="preserve"> </w:t>
      </w:r>
      <w:r w:rsidRPr="007D111C">
        <w:t>cemetery</w:t>
      </w:r>
      <w:r>
        <w:t xml:space="preserve"> </w:t>
      </w:r>
      <w:r w:rsidRPr="007D111C">
        <w:t>regulations</w:t>
      </w:r>
    </w:p>
    <w:p w14:paraId="6B2C037B" w14:textId="77777777" w:rsidR="000E6A05" w:rsidRDefault="000E6A05" w:rsidP="000E6A05">
      <w:pPr>
        <w:pStyle w:val="ListParagraph"/>
        <w:numPr>
          <w:ilvl w:val="0"/>
          <w:numId w:val="2"/>
        </w:numPr>
      </w:pPr>
      <w:r w:rsidRPr="007D111C">
        <w:t>NYS treasurers-manual-final-100611</w:t>
      </w:r>
    </w:p>
    <w:p w14:paraId="128E87D6" w14:textId="77777777" w:rsidR="000E6A05" w:rsidRDefault="000E6A05" w:rsidP="000E6A05">
      <w:pPr>
        <w:ind w:firstLine="0"/>
      </w:pPr>
    </w:p>
    <w:p w14:paraId="00FDE3DA" w14:textId="77777777" w:rsidR="000E6A05" w:rsidRDefault="000E6A05" w:rsidP="000E6A05">
      <w:pPr>
        <w:ind w:left="270" w:firstLine="0"/>
        <w:rPr>
          <w:rFonts w:ascii="Arial" w:hAnsi="Arial" w:cs="Arial"/>
          <w:b/>
          <w:bCs/>
          <w:color w:val="000000"/>
          <w:sz w:val="24"/>
          <w:szCs w:val="24"/>
        </w:rPr>
      </w:pPr>
      <w:r w:rsidRPr="007D111C">
        <w:rPr>
          <w:rFonts w:ascii="Arial" w:hAnsi="Arial" w:cs="Arial"/>
          <w:b/>
          <w:bCs/>
          <w:color w:val="000000"/>
          <w:sz w:val="24"/>
          <w:szCs w:val="24"/>
        </w:rPr>
        <w:t>Reports/Training</w:t>
      </w:r>
    </w:p>
    <w:p w14:paraId="271AE422" w14:textId="2EDD58AA" w:rsidR="000E6A05" w:rsidRDefault="000E6A05" w:rsidP="000E6A05">
      <w:pPr>
        <w:pStyle w:val="ListParagraph"/>
        <w:numPr>
          <w:ilvl w:val="0"/>
          <w:numId w:val="3"/>
        </w:numPr>
        <w:ind w:left="720"/>
        <w:rPr>
          <w:rFonts w:cstheme="minorHAnsi"/>
          <w:color w:val="000000"/>
        </w:rPr>
      </w:pPr>
      <w:r w:rsidRPr="007D111C">
        <w:rPr>
          <w:rFonts w:cstheme="minorHAnsi"/>
          <w:color w:val="000000"/>
        </w:rPr>
        <w:t xml:space="preserve">MWC </w:t>
      </w:r>
      <w:r>
        <w:rPr>
          <w:rFonts w:cstheme="minorHAnsi"/>
          <w:color w:val="000000"/>
        </w:rPr>
        <w:t>Treasurer</w:t>
      </w:r>
      <w:r w:rsidRPr="007D111C">
        <w:rPr>
          <w:rFonts w:cstheme="minorHAnsi"/>
          <w:color w:val="000000"/>
        </w:rPr>
        <w:t xml:space="preserve"> </w:t>
      </w:r>
      <w:r>
        <w:rPr>
          <w:rFonts w:cstheme="minorHAnsi"/>
          <w:color w:val="000000"/>
        </w:rPr>
        <w:t xml:space="preserve">QBO </w:t>
      </w:r>
      <w:r w:rsidRPr="007D111C">
        <w:rPr>
          <w:rFonts w:cstheme="minorHAnsi"/>
          <w:color w:val="000000"/>
        </w:rPr>
        <w:t>Training</w:t>
      </w:r>
      <w:r>
        <w:rPr>
          <w:rFonts w:cstheme="minorHAnsi"/>
          <w:color w:val="000000"/>
        </w:rPr>
        <w:t xml:space="preserve"> </w:t>
      </w:r>
    </w:p>
    <w:p w14:paraId="4DAEC032" w14:textId="77777777" w:rsidR="000E6A05" w:rsidRDefault="000E6A05" w:rsidP="000E6A05">
      <w:pPr>
        <w:pStyle w:val="ListParagraph"/>
        <w:numPr>
          <w:ilvl w:val="0"/>
          <w:numId w:val="3"/>
        </w:numPr>
        <w:ind w:left="720"/>
        <w:rPr>
          <w:rFonts w:cstheme="minorHAnsi"/>
          <w:color w:val="000000"/>
        </w:rPr>
      </w:pPr>
      <w:r w:rsidRPr="007D111C">
        <w:rPr>
          <w:rFonts w:cstheme="minorHAnsi"/>
          <w:color w:val="000000"/>
        </w:rPr>
        <w:t xml:space="preserve">MWC </w:t>
      </w:r>
      <w:r>
        <w:rPr>
          <w:rFonts w:cstheme="minorHAnsi"/>
          <w:color w:val="000000"/>
        </w:rPr>
        <w:t>Treasurer</w:t>
      </w:r>
      <w:r w:rsidRPr="007D111C">
        <w:rPr>
          <w:rFonts w:cstheme="minorHAnsi"/>
          <w:color w:val="000000"/>
        </w:rPr>
        <w:t xml:space="preserve"> Training</w:t>
      </w:r>
      <w:r>
        <w:rPr>
          <w:rFonts w:cstheme="minorHAnsi"/>
          <w:color w:val="000000"/>
        </w:rPr>
        <w:t xml:space="preserve"> </w:t>
      </w:r>
    </w:p>
    <w:p w14:paraId="44102D52" w14:textId="77777777" w:rsidR="000E6A05" w:rsidRDefault="000E6A05" w:rsidP="000E6A05">
      <w:pPr>
        <w:pStyle w:val="ListParagraph"/>
        <w:numPr>
          <w:ilvl w:val="0"/>
          <w:numId w:val="3"/>
        </w:numPr>
        <w:ind w:left="720"/>
        <w:rPr>
          <w:rFonts w:cstheme="minorHAnsi"/>
          <w:color w:val="000000"/>
        </w:rPr>
      </w:pPr>
      <w:r w:rsidRPr="007D111C">
        <w:rPr>
          <w:rFonts w:cstheme="minorHAnsi"/>
          <w:color w:val="000000"/>
        </w:rPr>
        <w:t>MWC Sales Training</w:t>
      </w:r>
    </w:p>
    <w:p w14:paraId="3BA77B34" w14:textId="01C2F0B2" w:rsidR="000E6A05" w:rsidRDefault="000E6A05" w:rsidP="000E6A05">
      <w:pPr>
        <w:pStyle w:val="ListParagraph"/>
        <w:numPr>
          <w:ilvl w:val="0"/>
          <w:numId w:val="3"/>
        </w:numPr>
        <w:ind w:left="720"/>
        <w:rPr>
          <w:rFonts w:cstheme="minorHAnsi"/>
          <w:color w:val="000000"/>
        </w:rPr>
      </w:pPr>
      <w:r>
        <w:rPr>
          <w:rFonts w:cstheme="minorHAnsi"/>
          <w:color w:val="000000"/>
        </w:rPr>
        <w:t>MWC Business Reports (this document)</w:t>
      </w:r>
    </w:p>
    <w:p w14:paraId="232E609F" w14:textId="77777777" w:rsidR="000E6A05" w:rsidRDefault="000E6A05" w:rsidP="000E6A05">
      <w:pPr>
        <w:pStyle w:val="ListParagraph"/>
        <w:numPr>
          <w:ilvl w:val="0"/>
          <w:numId w:val="3"/>
        </w:numPr>
        <w:ind w:left="720"/>
        <w:rPr>
          <w:rFonts w:cstheme="minorHAnsi"/>
          <w:color w:val="000000"/>
        </w:rPr>
      </w:pPr>
      <w:r>
        <w:rPr>
          <w:rFonts w:cstheme="minorHAnsi"/>
          <w:color w:val="000000"/>
        </w:rPr>
        <w:t>MWC PM Reports</w:t>
      </w:r>
    </w:p>
    <w:p w14:paraId="453D685D" w14:textId="211FCE43" w:rsidR="000E6A05" w:rsidRDefault="000E6A05" w:rsidP="000E6A05">
      <w:pPr>
        <w:pStyle w:val="ListParagraph"/>
        <w:numPr>
          <w:ilvl w:val="0"/>
          <w:numId w:val="3"/>
        </w:numPr>
        <w:ind w:left="720"/>
        <w:rPr>
          <w:rFonts w:cstheme="minorHAnsi"/>
          <w:color w:val="000000"/>
        </w:rPr>
      </w:pPr>
      <w:r>
        <w:rPr>
          <w:rFonts w:cstheme="minorHAnsi"/>
          <w:color w:val="000000"/>
        </w:rPr>
        <w:t>MWC Grave</w:t>
      </w:r>
      <w:r w:rsidR="00DE2C77">
        <w:rPr>
          <w:rFonts w:cstheme="minorHAnsi"/>
          <w:color w:val="000000"/>
        </w:rPr>
        <w:t>s</w:t>
      </w:r>
      <w:r>
        <w:rPr>
          <w:rFonts w:cstheme="minorHAnsi"/>
          <w:color w:val="000000"/>
        </w:rPr>
        <w:t xml:space="preserve"> S</w:t>
      </w:r>
      <w:r w:rsidR="00DE2C77">
        <w:rPr>
          <w:rFonts w:cstheme="minorHAnsi"/>
          <w:color w:val="000000"/>
        </w:rPr>
        <w:t>OLD</w:t>
      </w:r>
      <w:r>
        <w:rPr>
          <w:rFonts w:cstheme="minorHAnsi"/>
          <w:color w:val="000000"/>
        </w:rPr>
        <w:t xml:space="preserve"> Reports</w:t>
      </w:r>
    </w:p>
    <w:p w14:paraId="2274DED0" w14:textId="77777777" w:rsidR="00A71C73" w:rsidRPr="007D111C" w:rsidRDefault="00A71C73" w:rsidP="00A71C73">
      <w:pPr>
        <w:pStyle w:val="ListParagraph"/>
        <w:numPr>
          <w:ilvl w:val="0"/>
          <w:numId w:val="3"/>
        </w:numPr>
        <w:ind w:left="720"/>
        <w:rPr>
          <w:rFonts w:cstheme="minorHAnsi"/>
          <w:color w:val="000000"/>
        </w:rPr>
      </w:pPr>
      <w:r>
        <w:rPr>
          <w:rFonts w:cstheme="minorHAnsi"/>
          <w:color w:val="000000"/>
        </w:rPr>
        <w:t>MWC Section Maps Training</w:t>
      </w:r>
    </w:p>
    <w:p w14:paraId="55A47DA4" w14:textId="77777777" w:rsidR="00A71C73" w:rsidRPr="007D111C" w:rsidRDefault="00A71C73" w:rsidP="00A71C73">
      <w:pPr>
        <w:pStyle w:val="ListParagraph"/>
        <w:ind w:firstLine="0"/>
        <w:rPr>
          <w:rFonts w:cstheme="minorHAnsi"/>
          <w:color w:val="000000"/>
        </w:rPr>
      </w:pPr>
    </w:p>
    <w:p w14:paraId="7BF9AB18" w14:textId="1B9CEA8C" w:rsidR="007348EF" w:rsidRDefault="007348EF" w:rsidP="00CD77DA">
      <w:pPr>
        <w:ind w:firstLine="0"/>
      </w:pPr>
    </w:p>
    <w:sectPr w:rsidR="007348EF" w:rsidSect="0010276F">
      <w:headerReference w:type="default" r:id="rId16"/>
      <w:footerReference w:type="default" r:id="rId17"/>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F35C3" w14:textId="77777777" w:rsidR="00181EAE" w:rsidRDefault="00181EAE" w:rsidP="00181EAE">
      <w:pPr>
        <w:spacing w:after="0"/>
      </w:pPr>
      <w:r>
        <w:separator/>
      </w:r>
    </w:p>
  </w:endnote>
  <w:endnote w:type="continuationSeparator" w:id="0">
    <w:p w14:paraId="14BB5E30" w14:textId="77777777" w:rsidR="00181EAE" w:rsidRDefault="00181EAE" w:rsidP="00181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EE32" w14:textId="2487D065" w:rsidR="00941976" w:rsidRDefault="00941976" w:rsidP="00941976">
    <w:pPr>
      <w:pStyle w:val="Footer"/>
      <w:rPr>
        <w:i/>
        <w:iCs/>
      </w:rPr>
    </w:pPr>
    <w:r w:rsidRPr="00835738">
      <w:rPr>
        <w:i/>
        <w:iCs/>
      </w:rPr>
      <w:t xml:space="preserve">Revision date: </w:t>
    </w:r>
    <w:r>
      <w:rPr>
        <w:i/>
        <w:iCs/>
      </w:rPr>
      <w:fldChar w:fldCharType="begin"/>
    </w:r>
    <w:r>
      <w:rPr>
        <w:i/>
        <w:iCs/>
      </w:rPr>
      <w:instrText xml:space="preserve"> DATE   \* MERGEFORMAT </w:instrText>
    </w:r>
    <w:r>
      <w:rPr>
        <w:i/>
        <w:iCs/>
      </w:rPr>
      <w:fldChar w:fldCharType="separate"/>
    </w:r>
    <w:r w:rsidR="00CF2D42">
      <w:rPr>
        <w:i/>
        <w:iCs/>
        <w:noProof/>
      </w:rPr>
      <w:t>1/7/2024</w:t>
    </w:r>
    <w:r>
      <w:rPr>
        <w:i/>
        <w:iCs/>
      </w:rPr>
      <w:fldChar w:fldCharType="end"/>
    </w:r>
  </w:p>
  <w:p w14:paraId="6CA1D75E" w14:textId="77777777" w:rsidR="00941976" w:rsidRPr="00835738" w:rsidRDefault="00CF2D42" w:rsidP="00941976">
    <w:pPr>
      <w:pStyle w:val="Footer"/>
      <w:tabs>
        <w:tab w:val="left" w:pos="4230"/>
      </w:tabs>
    </w:pPr>
    <w:sdt>
      <w:sdtPr>
        <w:rPr>
          <w:i/>
          <w:iCs/>
        </w:rPr>
        <w:alias w:val="Author"/>
        <w:tag w:val=""/>
        <w:id w:val="1720790409"/>
        <w:placeholder>
          <w:docPart w:val="D71D470D2EF7479F884F73FE091975FB"/>
        </w:placeholder>
        <w:dataBinding w:prefixMappings="xmlns:ns0='http://purl.org/dc/elements/1.1/' xmlns:ns1='http://schemas.openxmlformats.org/package/2006/metadata/core-properties' " w:xpath="/ns1:coreProperties[1]/ns0:creator[1]" w:storeItemID="{6C3C8BC8-F283-45AE-878A-BAB7291924A1}"/>
        <w:text/>
      </w:sdtPr>
      <w:sdtEndPr/>
      <w:sdtContent>
        <w:r w:rsidR="00941976">
          <w:rPr>
            <w:i/>
            <w:iCs/>
          </w:rPr>
          <w:t>Gary Stockmaster</w:t>
        </w:r>
      </w:sdtContent>
    </w:sdt>
    <w:r w:rsidR="00941976">
      <w:rPr>
        <w:i/>
        <w:iCs/>
      </w:rPr>
      <w:tab/>
    </w:r>
    <w:r w:rsidR="00941976" w:rsidRPr="006929A0">
      <w:rPr>
        <w:b/>
        <w:bCs/>
        <w:i/>
        <w:iCs/>
        <w:color w:val="FF0000"/>
      </w:rPr>
      <w:t>CONFIDENTIAL for authorized personnel only</w:t>
    </w:r>
    <w:r w:rsidR="00941976">
      <w:rPr>
        <w:i/>
        <w:iCs/>
      </w:rPr>
      <w:tab/>
    </w:r>
    <w:r w:rsidR="00941976">
      <w:rPr>
        <w:i/>
        <w:iCs/>
      </w:rPr>
      <w:tab/>
      <w:t xml:space="preserve">Page </w:t>
    </w:r>
    <w:r w:rsidR="00941976">
      <w:rPr>
        <w:i/>
        <w:iCs/>
      </w:rPr>
      <w:fldChar w:fldCharType="begin"/>
    </w:r>
    <w:r w:rsidR="00941976">
      <w:rPr>
        <w:i/>
        <w:iCs/>
      </w:rPr>
      <w:instrText xml:space="preserve"> PAGE   \* MERGEFORMAT </w:instrText>
    </w:r>
    <w:r w:rsidR="00941976">
      <w:rPr>
        <w:i/>
        <w:iCs/>
      </w:rPr>
      <w:fldChar w:fldCharType="separate"/>
    </w:r>
    <w:r w:rsidR="00941976">
      <w:rPr>
        <w:i/>
        <w:iCs/>
      </w:rPr>
      <w:t>1</w:t>
    </w:r>
    <w:r w:rsidR="00941976">
      <w:rPr>
        <w:i/>
        <w:iCs/>
      </w:rPr>
      <w:fldChar w:fldCharType="end"/>
    </w:r>
    <w:r w:rsidR="00941976">
      <w:rPr>
        <w:i/>
        <w:iCs/>
      </w:rPr>
      <w:t xml:space="preserve"> of </w:t>
    </w:r>
    <w:r w:rsidR="00941976">
      <w:rPr>
        <w:i/>
        <w:iCs/>
      </w:rPr>
      <w:fldChar w:fldCharType="begin"/>
    </w:r>
    <w:r w:rsidR="00941976">
      <w:rPr>
        <w:i/>
        <w:iCs/>
      </w:rPr>
      <w:instrText xml:space="preserve"> NUMPAGES   \* MERGEFORMAT </w:instrText>
    </w:r>
    <w:r w:rsidR="00941976">
      <w:rPr>
        <w:i/>
        <w:iCs/>
      </w:rPr>
      <w:fldChar w:fldCharType="separate"/>
    </w:r>
    <w:r w:rsidR="00941976">
      <w:rPr>
        <w:i/>
        <w:iCs/>
      </w:rPr>
      <w:t>18</w:t>
    </w:r>
    <w:r w:rsidR="00941976">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42035" w14:textId="77777777" w:rsidR="00181EAE" w:rsidRDefault="00181EAE" w:rsidP="00181EAE">
      <w:pPr>
        <w:spacing w:after="0"/>
      </w:pPr>
      <w:r>
        <w:separator/>
      </w:r>
    </w:p>
  </w:footnote>
  <w:footnote w:type="continuationSeparator" w:id="0">
    <w:p w14:paraId="53986F6B" w14:textId="77777777" w:rsidR="00181EAE" w:rsidRDefault="00181EAE" w:rsidP="00181E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70B1" w14:textId="6F85EA19" w:rsidR="00181EAE" w:rsidRPr="00E37CC1" w:rsidRDefault="00181EAE" w:rsidP="00181EAE">
    <w:pPr>
      <w:pStyle w:val="Header"/>
      <w:rPr>
        <w:b/>
        <w:bCs/>
        <w:sz w:val="48"/>
        <w:szCs w:val="48"/>
      </w:rPr>
    </w:pPr>
    <w:r w:rsidRPr="00E37CC1">
      <w:rPr>
        <w:b/>
        <w:bCs/>
        <w:noProof/>
        <w:sz w:val="48"/>
        <w:szCs w:val="48"/>
      </w:rPr>
      <w:drawing>
        <wp:anchor distT="0" distB="0" distL="114300" distR="114300" simplePos="0" relativeHeight="251658240" behindDoc="0" locked="0" layoutInCell="1" allowOverlap="1" wp14:anchorId="11572D8F" wp14:editId="6300B67A">
          <wp:simplePos x="0" y="0"/>
          <wp:positionH relativeFrom="column">
            <wp:posOffset>4962525</wp:posOffset>
          </wp:positionH>
          <wp:positionV relativeFrom="paragraph">
            <wp:posOffset>-95250</wp:posOffset>
          </wp:positionV>
          <wp:extent cx="981075" cy="691515"/>
          <wp:effectExtent l="0" t="0" r="9525" b="0"/>
          <wp:wrapNone/>
          <wp:docPr id="62054688" name="Picture 62054688" descr="A logo for a cemetery&#10;&#10;Description automatically generated">
            <a:extLst xmlns:a="http://schemas.openxmlformats.org/drawingml/2006/main">
              <a:ext uri="{FF2B5EF4-FFF2-40B4-BE49-F238E27FC236}">
                <a16:creationId xmlns:a16="http://schemas.microsoft.com/office/drawing/2014/main" id="{9F4E4D33-3FC3-B7F7-23CF-0305561770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a cemetery&#10;&#10;Description automatically generated">
                    <a:extLst>
                      <a:ext uri="{FF2B5EF4-FFF2-40B4-BE49-F238E27FC236}">
                        <a16:creationId xmlns:a16="http://schemas.microsoft.com/office/drawing/2014/main" id="{9F4E4D33-3FC3-B7F7-23CF-03055617708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81075" cy="691515"/>
                  </a:xfrm>
                  <a:prstGeom prst="rect">
                    <a:avLst/>
                  </a:prstGeom>
                  <a:noFill/>
                </pic:spPr>
              </pic:pic>
            </a:graphicData>
          </a:graphic>
        </wp:anchor>
      </w:drawing>
    </w:r>
    <w:r w:rsidR="00941976">
      <w:rPr>
        <w:b/>
        <w:bCs/>
        <w:sz w:val="48"/>
        <w:szCs w:val="48"/>
      </w:rPr>
      <w:t>MWC Business Report</w:t>
    </w:r>
    <w:r>
      <w:rPr>
        <w:b/>
        <w:bCs/>
        <w:sz w:val="48"/>
        <w:szCs w:val="48"/>
      </w:rPr>
      <w:t xml:space="preserve"> </w:t>
    </w:r>
    <w:r w:rsidRPr="00E37CC1">
      <w:rPr>
        <w:b/>
        <w:bCs/>
        <w:sz w:val="48"/>
        <w:szCs w:val="48"/>
      </w:rPr>
      <w:t>Training</w:t>
    </w:r>
  </w:p>
  <w:p w14:paraId="1B74E86E" w14:textId="6DDE8D24" w:rsidR="00181EAE" w:rsidRPr="00835738" w:rsidRDefault="00181EAE" w:rsidP="00181EAE">
    <w:pPr>
      <w:pStyle w:val="Header"/>
    </w:pPr>
    <w:r w:rsidRPr="00835738">
      <w:rPr>
        <w:b/>
        <w:bCs/>
      </w:rPr>
      <w:t xml:space="preserve">The Maplewood Cemetery </w:t>
    </w:r>
    <w:r>
      <w:rPr>
        <w:b/>
        <w:bCs/>
      </w:rPr>
      <w:t>Financial</w:t>
    </w:r>
    <w:r w:rsidRPr="00835738">
      <w:rPr>
        <w:b/>
        <w:bCs/>
      </w:rPr>
      <w:t xml:space="preserve"> Process</w:t>
    </w:r>
  </w:p>
  <w:p w14:paraId="6F058B4A" w14:textId="77777777" w:rsidR="00181EAE" w:rsidRDefault="00181EAE" w:rsidP="00181EAE">
    <w:pPr>
      <w:pStyle w:val="Header"/>
    </w:pPr>
  </w:p>
  <w:p w14:paraId="7F635036" w14:textId="77777777" w:rsidR="00181EAE" w:rsidRDefault="0018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509"/>
    <w:multiLevelType w:val="hybridMultilevel"/>
    <w:tmpl w:val="C2EA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124699"/>
    <w:multiLevelType w:val="hybridMultilevel"/>
    <w:tmpl w:val="4606ADA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4E0C5DFF"/>
    <w:multiLevelType w:val="hybridMultilevel"/>
    <w:tmpl w:val="566CCA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303659">
    <w:abstractNumId w:val="0"/>
  </w:num>
  <w:num w:numId="2" w16cid:durableId="1001466670">
    <w:abstractNumId w:val="2"/>
  </w:num>
  <w:num w:numId="3" w16cid:durableId="724068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AE"/>
    <w:rsid w:val="000112DB"/>
    <w:rsid w:val="000E6A05"/>
    <w:rsid w:val="0010276F"/>
    <w:rsid w:val="00181EAE"/>
    <w:rsid w:val="00200B2A"/>
    <w:rsid w:val="004876EC"/>
    <w:rsid w:val="004D1420"/>
    <w:rsid w:val="007348EF"/>
    <w:rsid w:val="007816C4"/>
    <w:rsid w:val="00941976"/>
    <w:rsid w:val="00A71C73"/>
    <w:rsid w:val="00AF0B51"/>
    <w:rsid w:val="00BA4776"/>
    <w:rsid w:val="00CD53EE"/>
    <w:rsid w:val="00CD77DA"/>
    <w:rsid w:val="00CF2D42"/>
    <w:rsid w:val="00D10AF2"/>
    <w:rsid w:val="00DC17D1"/>
    <w:rsid w:val="00DE2C77"/>
    <w:rsid w:val="00DF6A81"/>
    <w:rsid w:val="00F00CB4"/>
    <w:rsid w:val="00FC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0A228"/>
  <w15:chartTrackingRefBased/>
  <w15:docId w15:val="{8003FCB0-4F8B-46BA-98C2-FF53A3AA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AE"/>
  </w:style>
  <w:style w:type="paragraph" w:styleId="Heading1">
    <w:name w:val="heading 1"/>
    <w:basedOn w:val="Normal"/>
    <w:link w:val="Heading1Char"/>
    <w:uiPriority w:val="9"/>
    <w:qFormat/>
    <w:rsid w:val="000E6A05"/>
    <w:pPr>
      <w:widowControl w:val="0"/>
      <w:autoSpaceDE w:val="0"/>
      <w:autoSpaceDN w:val="0"/>
      <w:spacing w:after="0"/>
      <w:ind w:left="195" w:firstLine="0"/>
      <w:outlineLvl w:val="0"/>
    </w:pPr>
    <w:rPr>
      <w:rFonts w:ascii="Arial" w:eastAsia="Arial" w:hAnsi="Arial" w:cs="Arial"/>
      <w:b/>
      <w:bCs/>
      <w:kern w:val="0"/>
      <w:sz w:val="23"/>
      <w:szCs w:val="23"/>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EAE"/>
    <w:pPr>
      <w:tabs>
        <w:tab w:val="center" w:pos="4680"/>
        <w:tab w:val="right" w:pos="9360"/>
      </w:tabs>
      <w:spacing w:after="0"/>
    </w:pPr>
  </w:style>
  <w:style w:type="character" w:customStyle="1" w:styleId="HeaderChar">
    <w:name w:val="Header Char"/>
    <w:basedOn w:val="DefaultParagraphFont"/>
    <w:link w:val="Header"/>
    <w:uiPriority w:val="99"/>
    <w:rsid w:val="00181EAE"/>
  </w:style>
  <w:style w:type="paragraph" w:styleId="Footer">
    <w:name w:val="footer"/>
    <w:basedOn w:val="Normal"/>
    <w:link w:val="FooterChar"/>
    <w:uiPriority w:val="99"/>
    <w:unhideWhenUsed/>
    <w:rsid w:val="00181EAE"/>
    <w:pPr>
      <w:tabs>
        <w:tab w:val="center" w:pos="4680"/>
        <w:tab w:val="right" w:pos="9360"/>
      </w:tabs>
      <w:spacing w:after="0"/>
    </w:pPr>
  </w:style>
  <w:style w:type="character" w:customStyle="1" w:styleId="FooterChar">
    <w:name w:val="Footer Char"/>
    <w:basedOn w:val="DefaultParagraphFont"/>
    <w:link w:val="Footer"/>
    <w:uiPriority w:val="99"/>
    <w:rsid w:val="00181EAE"/>
  </w:style>
  <w:style w:type="paragraph" w:styleId="ListParagraph">
    <w:name w:val="List Paragraph"/>
    <w:basedOn w:val="Normal"/>
    <w:uiPriority w:val="34"/>
    <w:qFormat/>
    <w:rsid w:val="00CD77DA"/>
    <w:pPr>
      <w:ind w:left="720"/>
      <w:contextualSpacing/>
    </w:pPr>
  </w:style>
  <w:style w:type="character" w:customStyle="1" w:styleId="Heading1Char">
    <w:name w:val="Heading 1 Char"/>
    <w:basedOn w:val="DefaultParagraphFont"/>
    <w:link w:val="Heading1"/>
    <w:uiPriority w:val="9"/>
    <w:rsid w:val="000E6A05"/>
    <w:rPr>
      <w:rFonts w:ascii="Arial" w:eastAsia="Arial" w:hAnsi="Arial" w:cs="Arial"/>
      <w:b/>
      <w:bCs/>
      <w:kern w:val="0"/>
      <w:sz w:val="23"/>
      <w:szCs w:val="23"/>
      <w14:ligatures w14:val="none"/>
    </w:rPr>
  </w:style>
  <w:style w:type="character" w:styleId="Hyperlink">
    <w:name w:val="Hyperlink"/>
    <w:basedOn w:val="DefaultParagraphFont"/>
    <w:uiPriority w:val="99"/>
    <w:unhideWhenUsed/>
    <w:rsid w:val="000E6A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maplewoodcemetery.org/mwcadmin/" TargetMode="External"/><Relationship Id="rId10" Type="http://schemas.openxmlformats.org/officeDocument/2006/relationships/image" Target="media/image4.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1D470D2EF7479F884F73FE091975FB"/>
        <w:category>
          <w:name w:val="General"/>
          <w:gallery w:val="placeholder"/>
        </w:category>
        <w:types>
          <w:type w:val="bbPlcHdr"/>
        </w:types>
        <w:behaviors>
          <w:behavior w:val="content"/>
        </w:behaviors>
        <w:guid w:val="{F862F894-69DB-43E2-AA9D-7EDF859EF1E1}"/>
      </w:docPartPr>
      <w:docPartBody>
        <w:p w:rsidR="00672C9D" w:rsidRDefault="00672C9D" w:rsidP="00672C9D">
          <w:pPr>
            <w:pStyle w:val="D71D470D2EF7479F884F73FE091975FB"/>
          </w:pPr>
          <w:r w:rsidRPr="00991782">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9D"/>
    <w:rsid w:val="0067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C9D"/>
    <w:rPr>
      <w:color w:val="666666"/>
    </w:rPr>
  </w:style>
  <w:style w:type="paragraph" w:customStyle="1" w:styleId="D71D470D2EF7479F884F73FE091975FB">
    <w:name w:val="D71D470D2EF7479F884F73FE091975FB"/>
    <w:rsid w:val="00672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Stockmaster</dc:creator>
  <cp:keywords/>
  <dc:description/>
  <cp:lastModifiedBy>Gary Stockmaster</cp:lastModifiedBy>
  <cp:revision>18</cp:revision>
  <cp:lastPrinted>2024-01-07T22:07:00Z</cp:lastPrinted>
  <dcterms:created xsi:type="dcterms:W3CDTF">2023-12-30T16:18:00Z</dcterms:created>
  <dcterms:modified xsi:type="dcterms:W3CDTF">2024-01-07T22:07:00Z</dcterms:modified>
</cp:coreProperties>
</file>