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0074" w14:textId="458A79AC" w:rsidR="0027072D" w:rsidRDefault="007F2945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079214" wp14:editId="352BE466">
            <wp:simplePos x="0" y="0"/>
            <wp:positionH relativeFrom="page">
              <wp:posOffset>3578087</wp:posOffset>
            </wp:positionH>
            <wp:positionV relativeFrom="paragraph">
              <wp:posOffset>23854</wp:posOffset>
            </wp:positionV>
            <wp:extent cx="1043609" cy="736370"/>
            <wp:effectExtent l="0" t="0" r="4445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09" cy="74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1A4E1" w14:textId="2D348A82" w:rsidR="0027072D" w:rsidRDefault="0027072D">
      <w:pPr>
        <w:pStyle w:val="BodyText"/>
        <w:rPr>
          <w:rFonts w:ascii="Times New Roman"/>
          <w:sz w:val="32"/>
        </w:rPr>
      </w:pPr>
    </w:p>
    <w:p w14:paraId="424F1146" w14:textId="73BAA1AF" w:rsidR="0027072D" w:rsidRDefault="00DF06D3">
      <w:pPr>
        <w:ind w:left="238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7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4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059939B6" w14:textId="691C73CF" w:rsidR="0027072D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24 Flinton Run</w:t>
      </w:r>
    </w:p>
    <w:p w14:paraId="2F2CE92E" w14:textId="10094D04" w:rsidR="008F5F80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Churchville, NY 14428</w:t>
      </w:r>
    </w:p>
    <w:p w14:paraId="6247B0B0" w14:textId="15B10957" w:rsidR="0027072D" w:rsidRDefault="00DF06D3">
      <w:pPr>
        <w:spacing w:before="66"/>
        <w:ind w:left="2305" w:right="1131"/>
        <w:jc w:val="center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9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6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73524B44" w14:textId="019ED628" w:rsidR="0027072D" w:rsidRDefault="00DF06D3">
      <w:pPr>
        <w:pStyle w:val="Heading1"/>
        <w:spacing w:before="1"/>
        <w:ind w:left="2305" w:right="1127"/>
        <w:jc w:val="center"/>
      </w:pPr>
      <w:r>
        <w:t>Quarterly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</w:t>
      </w:r>
    </w:p>
    <w:p w14:paraId="371E6F28" w14:textId="16E34483" w:rsidR="0027072D" w:rsidRDefault="00BA2593">
      <w:pPr>
        <w:pStyle w:val="BodyText"/>
        <w:ind w:left="2304" w:right="1131"/>
        <w:jc w:val="center"/>
      </w:pPr>
      <w:r>
        <w:t>March</w:t>
      </w:r>
      <w:r w:rsidR="00DF06D3">
        <w:rPr>
          <w:spacing w:val="-3"/>
        </w:rPr>
        <w:t xml:space="preserve"> </w:t>
      </w:r>
      <w:r w:rsidR="00F362F9">
        <w:rPr>
          <w:spacing w:val="-3"/>
        </w:rPr>
        <w:t>6</w:t>
      </w:r>
      <w:r w:rsidR="00DF06D3">
        <w:t>,</w:t>
      </w:r>
      <w:r w:rsidR="00DF06D3">
        <w:rPr>
          <w:spacing w:val="-1"/>
        </w:rPr>
        <w:t xml:space="preserve"> </w:t>
      </w:r>
      <w:r w:rsidR="00DF06D3">
        <w:t>202</w:t>
      </w:r>
      <w:r>
        <w:t>4</w:t>
      </w:r>
    </w:p>
    <w:p w14:paraId="1AB5F2FF" w14:textId="03A8DBEB" w:rsidR="0027072D" w:rsidRDefault="00DF06D3" w:rsidP="00B66788">
      <w:pPr>
        <w:pStyle w:val="BodyText"/>
        <w:ind w:right="110"/>
        <w:jc w:val="both"/>
      </w:pPr>
      <w:r>
        <w:t>President</w:t>
      </w:r>
      <w:r>
        <w:rPr>
          <w:spacing w:val="-3"/>
        </w:rPr>
        <w:t xml:space="preserve"> </w:t>
      </w:r>
      <w:r w:rsidR="00944615">
        <w:t>George Zornow</w:t>
      </w:r>
      <w:r w:rsidR="00F52639">
        <w:t xml:space="preserve"> </w:t>
      </w:r>
      <w:r w:rsidR="00F52639">
        <w:rPr>
          <w:spacing w:val="-4"/>
        </w:rPr>
        <w:t xml:space="preserve">brought </w:t>
      </w:r>
      <w:r>
        <w:t>the</w:t>
      </w:r>
      <w:r>
        <w:rPr>
          <w:spacing w:val="-1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Quarterly</w:t>
      </w:r>
      <w:r>
        <w:rPr>
          <w:spacing w:val="-2"/>
        </w:rPr>
        <w:t xml:space="preserve"> </w:t>
      </w:r>
      <w:r w:rsidR="00657456">
        <w:t>meeting</w:t>
      </w:r>
      <w:r w:rsidR="00B66788">
        <w:t xml:space="preserve"> to order.</w:t>
      </w:r>
    </w:p>
    <w:p w14:paraId="769EFAA0" w14:textId="77777777" w:rsidR="00EA5790" w:rsidRDefault="00EA5790" w:rsidP="00B66788">
      <w:pPr>
        <w:pStyle w:val="BodyText"/>
        <w:ind w:right="110"/>
        <w:jc w:val="both"/>
      </w:pPr>
    </w:p>
    <w:p w14:paraId="5137E99E" w14:textId="6AFF07B2" w:rsidR="0027072D" w:rsidRDefault="00DF06D3" w:rsidP="00EB035C">
      <w:pPr>
        <w:pStyle w:val="BodyText"/>
        <w:tabs>
          <w:tab w:val="left" w:pos="10566"/>
        </w:tabs>
        <w:spacing w:before="1"/>
        <w:ind w:right="353"/>
      </w:pPr>
      <w:r>
        <w:rPr>
          <w:b/>
        </w:rPr>
        <w:t>Secretary’s Report:</w:t>
      </w:r>
      <w:r w:rsidR="00435FAF">
        <w:rPr>
          <w:b/>
        </w:rPr>
        <w:t xml:space="preserve"> </w:t>
      </w:r>
      <w:r w:rsidR="00435FAF">
        <w:t xml:space="preserve"> Mark made a </w:t>
      </w:r>
      <w:r>
        <w:t>motion</w:t>
      </w:r>
      <w:r>
        <w:rPr>
          <w:spacing w:val="-3"/>
        </w:rPr>
        <w:t xml:space="preserve"> </w:t>
      </w:r>
      <w:r w:rsidR="00435FAF">
        <w:rPr>
          <w:spacing w:val="-3"/>
        </w:rPr>
        <w:t xml:space="preserve">seconded by Scott </w:t>
      </w:r>
      <w:r>
        <w:t>to</w:t>
      </w:r>
      <w:r>
        <w:rPr>
          <w:spacing w:val="-2"/>
        </w:rPr>
        <w:t xml:space="preserve"> </w:t>
      </w:r>
      <w:r w:rsidR="00435FAF">
        <w:t>not read the minutes of the</w:t>
      </w:r>
      <w:r w:rsidR="00435FAF">
        <w:rPr>
          <w:spacing w:val="1"/>
        </w:rPr>
        <w:t xml:space="preserve"> last</w:t>
      </w:r>
      <w:r w:rsidR="00435FAF">
        <w:rPr>
          <w:spacing w:val="-3"/>
        </w:rPr>
        <w:t xml:space="preserve"> </w:t>
      </w:r>
      <w:r w:rsidR="00435FAF">
        <w:t xml:space="preserve">Quarterly report </w:t>
      </w:r>
      <w:r>
        <w:t xml:space="preserve">and </w:t>
      </w:r>
      <w:r w:rsidR="00435FAF">
        <w:t xml:space="preserve">it was </w:t>
      </w:r>
      <w:r>
        <w:t>approved.</w:t>
      </w:r>
    </w:p>
    <w:p w14:paraId="51315FCE" w14:textId="1CE52F95" w:rsidR="007F2945" w:rsidRDefault="007F2945" w:rsidP="007F2945">
      <w:pPr>
        <w:ind w:right="113"/>
        <w:rPr>
          <w:b/>
          <w:sz w:val="20"/>
        </w:rPr>
      </w:pPr>
    </w:p>
    <w:p w14:paraId="5E35F03E" w14:textId="3C20BF2B" w:rsidR="007F2945" w:rsidRDefault="00DF06D3" w:rsidP="007F2945">
      <w:pPr>
        <w:ind w:right="113"/>
        <w:rPr>
          <w:b/>
          <w:noProof/>
          <w:sz w:val="20"/>
        </w:rPr>
      </w:pPr>
      <w:r>
        <w:rPr>
          <w:b/>
          <w:sz w:val="20"/>
        </w:rPr>
        <w:t>Treasurer’s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Report:</w:t>
      </w:r>
      <w:r>
        <w:rPr>
          <w:b/>
          <w:spacing w:val="51"/>
          <w:sz w:val="20"/>
        </w:rPr>
        <w:t xml:space="preserve"> </w:t>
      </w:r>
      <w:r w:rsidR="00F52639">
        <w:rPr>
          <w:sz w:val="20"/>
        </w:rPr>
        <w:t>Gary’s</w:t>
      </w:r>
      <w:r w:rsidR="00F52639">
        <w:rPr>
          <w:spacing w:val="-2"/>
          <w:sz w:val="20"/>
        </w:rPr>
        <w:t xml:space="preserve"> Business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3"/>
          <w:sz w:val="20"/>
        </w:rPr>
        <w:t xml:space="preserve"> </w:t>
      </w:r>
      <w:r w:rsidR="00BA2593">
        <w:rPr>
          <w:sz w:val="20"/>
        </w:rPr>
        <w:t>1st</w:t>
      </w:r>
      <w:r>
        <w:rPr>
          <w:sz w:val="20"/>
        </w:rPr>
        <w:t xml:space="preserve"> </w:t>
      </w:r>
      <w:r w:rsidR="00BA2593">
        <w:rPr>
          <w:sz w:val="20"/>
        </w:rPr>
        <w:t xml:space="preserve">(YTD) </w:t>
      </w:r>
      <w:r>
        <w:rPr>
          <w:sz w:val="20"/>
        </w:rPr>
        <w:t>Quarter 202</w:t>
      </w:r>
      <w:r w:rsidR="00BA2593">
        <w:rPr>
          <w:sz w:val="20"/>
        </w:rPr>
        <w:t>4</w:t>
      </w:r>
      <w:r>
        <w:rPr>
          <w:sz w:val="20"/>
        </w:rPr>
        <w:t xml:space="preserve">. A motion to accept was made </w:t>
      </w:r>
      <w:r w:rsidR="000673EC">
        <w:rPr>
          <w:sz w:val="20"/>
        </w:rPr>
        <w:t>by</w:t>
      </w:r>
      <w:r w:rsidR="00860204">
        <w:rPr>
          <w:sz w:val="20"/>
        </w:rPr>
        <w:t xml:space="preserve"> </w:t>
      </w:r>
      <w:r w:rsidR="00EA5790">
        <w:rPr>
          <w:sz w:val="20"/>
        </w:rPr>
        <w:t>Mark</w:t>
      </w:r>
      <w:r w:rsidR="00125AFB">
        <w:rPr>
          <w:sz w:val="20"/>
        </w:rPr>
        <w:t>,</w:t>
      </w:r>
      <w:r w:rsidR="008F5F80">
        <w:rPr>
          <w:sz w:val="20"/>
        </w:rPr>
        <w:t xml:space="preserve"> </w:t>
      </w:r>
      <w:r>
        <w:rPr>
          <w:sz w:val="20"/>
        </w:rPr>
        <w:t>seconded by</w:t>
      </w:r>
      <w:r w:rsidR="00860204">
        <w:rPr>
          <w:sz w:val="20"/>
        </w:rPr>
        <w:t xml:space="preserve"> </w:t>
      </w:r>
      <w:proofErr w:type="gramStart"/>
      <w:r w:rsidR="00EA5790">
        <w:rPr>
          <w:sz w:val="20"/>
        </w:rPr>
        <w:t>Scott</w:t>
      </w:r>
      <w:proofErr w:type="gramEnd"/>
      <w:r w:rsidR="00EA5790">
        <w:rPr>
          <w:sz w:val="20"/>
        </w:rPr>
        <w:t xml:space="preserve"> a</w:t>
      </w:r>
      <w:r>
        <w:rPr>
          <w:sz w:val="20"/>
        </w:rPr>
        <w:t>nd</w:t>
      </w:r>
      <w:r>
        <w:rPr>
          <w:spacing w:val="-1"/>
          <w:sz w:val="20"/>
        </w:rPr>
        <w:t xml:space="preserve"> </w:t>
      </w:r>
      <w:r>
        <w:rPr>
          <w:sz w:val="20"/>
        </w:rPr>
        <w:t>approved.</w:t>
      </w:r>
      <w:r w:rsidR="00657456" w:rsidRPr="00657456">
        <w:rPr>
          <w:b/>
          <w:noProof/>
          <w:sz w:val="20"/>
        </w:rPr>
        <w:t xml:space="preserve"> </w:t>
      </w:r>
    </w:p>
    <w:p w14:paraId="57BA7AFD" w14:textId="525E432E" w:rsidR="0035059C" w:rsidRDefault="00093FD9" w:rsidP="007F2945">
      <w:pPr>
        <w:ind w:right="113"/>
        <w:rPr>
          <w:b/>
          <w:noProof/>
          <w:sz w:val="20"/>
        </w:rPr>
      </w:pPr>
      <w:r>
        <w:rPr>
          <w:b/>
          <w:noProof/>
          <w:sz w:val="20"/>
        </w:rPr>
        <w:drawing>
          <wp:inline distT="0" distB="0" distL="0" distR="0" wp14:anchorId="054420A5" wp14:editId="149FBD73">
            <wp:extent cx="6352761" cy="3746500"/>
            <wp:effectExtent l="0" t="0" r="0" b="6350"/>
            <wp:docPr id="706800981" name="Picture 1" descr="A pie chart with numbers and a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00981" name="Picture 1" descr="A pie chart with numbers and a pie char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354" cy="375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889C5" w14:textId="168FD73F" w:rsidR="008C4E37" w:rsidRDefault="008C4E37" w:rsidP="007F2945">
      <w:pPr>
        <w:ind w:right="113"/>
        <w:rPr>
          <w:bCs/>
          <w:noProof/>
          <w:sz w:val="20"/>
        </w:rPr>
      </w:pPr>
    </w:p>
    <w:p w14:paraId="2D575A65" w14:textId="315F3F61" w:rsidR="00997E32" w:rsidRDefault="007F2945" w:rsidP="00997E32">
      <w:pPr>
        <w:ind w:right="113"/>
        <w:rPr>
          <w:noProof/>
          <w:sz w:val="20"/>
          <w:szCs w:val="20"/>
        </w:rPr>
      </w:pPr>
      <w:r w:rsidRPr="008C4E37">
        <w:rPr>
          <w:b/>
          <w:bCs/>
          <w:sz w:val="20"/>
        </w:rPr>
        <w:t>Fi</w:t>
      </w:r>
      <w:r w:rsidR="00DF06D3" w:rsidRPr="008C4E37">
        <w:rPr>
          <w:rFonts w:ascii="Times New Roman"/>
          <w:b/>
          <w:bCs/>
        </w:rPr>
        <w:t>nance</w:t>
      </w:r>
      <w:r w:rsidR="00DF06D3" w:rsidRPr="008C4E37">
        <w:rPr>
          <w:rFonts w:ascii="Times New Roman"/>
          <w:b/>
          <w:bCs/>
          <w:spacing w:val="-2"/>
        </w:rPr>
        <w:t xml:space="preserve"> </w:t>
      </w:r>
      <w:r w:rsidR="00DF06D3" w:rsidRPr="008C4E37">
        <w:rPr>
          <w:rFonts w:ascii="Times New Roman"/>
          <w:b/>
          <w:bCs/>
        </w:rPr>
        <w:t>Report</w:t>
      </w:r>
      <w:r w:rsidR="00DF06D3">
        <w:rPr>
          <w:rFonts w:ascii="Times New Roman"/>
        </w:rPr>
        <w:t>:</w:t>
      </w:r>
      <w:r w:rsidR="00997E32">
        <w:rPr>
          <w:rFonts w:ascii="Times New Roman"/>
        </w:rPr>
        <w:t xml:space="preserve"> George reported</w:t>
      </w:r>
      <w:r w:rsidR="004E4B40">
        <w:rPr>
          <w:rFonts w:ascii="Times New Roman"/>
        </w:rPr>
        <w:t>:</w:t>
      </w:r>
      <w:r w:rsidR="00201735" w:rsidRPr="00201735">
        <w:rPr>
          <w:noProof/>
          <w:sz w:val="20"/>
          <w:szCs w:val="20"/>
        </w:rPr>
        <w:t xml:space="preserve"> </w:t>
      </w:r>
    </w:p>
    <w:p w14:paraId="54CDD4C7" w14:textId="1814E091" w:rsidR="0027072D" w:rsidRDefault="00AD16A1">
      <w:pPr>
        <w:pStyle w:val="BodyText"/>
        <w:spacing w:before="1"/>
      </w:pPr>
      <w:r>
        <w:rPr>
          <w:noProof/>
        </w:rPr>
        <w:drawing>
          <wp:inline distT="0" distB="0" distL="0" distR="0" wp14:anchorId="73F7CB00" wp14:editId="39F3EDE1">
            <wp:extent cx="5345647" cy="2498725"/>
            <wp:effectExtent l="0" t="0" r="7620" b="0"/>
            <wp:docPr id="1032751127" name="Picture 1" descr="A screenshot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51127" name="Picture 1" descr="A screenshot of a 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620" cy="250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026F1" w14:textId="77777777" w:rsidR="00EA5790" w:rsidRDefault="00EA5790">
      <w:pPr>
        <w:pStyle w:val="BodyText"/>
        <w:spacing w:before="1"/>
      </w:pPr>
    </w:p>
    <w:p w14:paraId="04DA55B1" w14:textId="77777777" w:rsidR="00EA5790" w:rsidRDefault="00EA5790">
      <w:pPr>
        <w:pStyle w:val="BodyText"/>
        <w:spacing w:before="1"/>
      </w:pPr>
    </w:p>
    <w:p w14:paraId="1AA842D3" w14:textId="0E20D092" w:rsidR="00DF06D3" w:rsidRDefault="00DF06D3">
      <w:pPr>
        <w:ind w:left="111"/>
        <w:rPr>
          <w:bCs/>
          <w:sz w:val="20"/>
        </w:rPr>
      </w:pPr>
      <w:r>
        <w:rPr>
          <w:b/>
          <w:sz w:val="20"/>
        </w:rPr>
        <w:t>Sunshine Committee:</w:t>
      </w:r>
      <w:r w:rsidRPr="00125AFB">
        <w:rPr>
          <w:bCs/>
          <w:sz w:val="20"/>
        </w:rPr>
        <w:t xml:space="preserve"> </w:t>
      </w:r>
      <w:r w:rsidR="00201735">
        <w:rPr>
          <w:bCs/>
          <w:sz w:val="20"/>
        </w:rPr>
        <w:t>A $100 contribution was sent to Honor Flight in memory of Paul Macauley</w:t>
      </w:r>
      <w:r w:rsidR="00794DC8" w:rsidRPr="007547FC">
        <w:rPr>
          <w:bCs/>
          <w:sz w:val="20"/>
        </w:rPr>
        <w:t>.</w:t>
      </w:r>
      <w:r w:rsidR="007547FC">
        <w:rPr>
          <w:bCs/>
          <w:sz w:val="20"/>
        </w:rPr>
        <w:t xml:space="preserve"> </w:t>
      </w:r>
    </w:p>
    <w:p w14:paraId="3783C527" w14:textId="77777777" w:rsidR="00EA5790" w:rsidRDefault="00EA5790">
      <w:pPr>
        <w:ind w:left="111"/>
        <w:rPr>
          <w:b/>
          <w:sz w:val="20"/>
        </w:rPr>
      </w:pPr>
    </w:p>
    <w:p w14:paraId="5B9F8539" w14:textId="4FBE390C" w:rsidR="00125AFB" w:rsidRDefault="00DF06D3" w:rsidP="00125AFB">
      <w:pPr>
        <w:ind w:left="111"/>
        <w:rPr>
          <w:bCs/>
          <w:sz w:val="20"/>
        </w:rPr>
      </w:pPr>
      <w:r>
        <w:rPr>
          <w:b/>
          <w:sz w:val="20"/>
        </w:rPr>
        <w:t>Superintendent’s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Report:</w:t>
      </w:r>
      <w:r w:rsidR="00794DC8">
        <w:rPr>
          <w:bCs/>
          <w:sz w:val="20"/>
        </w:rPr>
        <w:t xml:space="preserve"> </w:t>
      </w:r>
      <w:r w:rsidR="007547FC">
        <w:rPr>
          <w:bCs/>
          <w:sz w:val="20"/>
        </w:rPr>
        <w:t xml:space="preserve"> Everything is looking good.</w:t>
      </w:r>
    </w:p>
    <w:p w14:paraId="572E2612" w14:textId="77777777" w:rsidR="00794DC8" w:rsidRDefault="00794DC8" w:rsidP="00125AFB">
      <w:pPr>
        <w:ind w:left="111"/>
      </w:pPr>
    </w:p>
    <w:p w14:paraId="38822C8D" w14:textId="1BEE323B" w:rsidR="00B573AF" w:rsidRPr="00E81C46" w:rsidRDefault="00DF06D3" w:rsidP="00B573AF">
      <w:pPr>
        <w:ind w:left="111"/>
        <w:jc w:val="both"/>
        <w:rPr>
          <w:b/>
          <w:spacing w:val="53"/>
          <w:sz w:val="20"/>
        </w:rPr>
      </w:pPr>
      <w:r w:rsidRPr="00E81C46">
        <w:rPr>
          <w:b/>
          <w:sz w:val="20"/>
        </w:rPr>
        <w:t>Grounds</w:t>
      </w:r>
      <w:r w:rsidRPr="00E81C46">
        <w:rPr>
          <w:b/>
          <w:spacing w:val="-3"/>
          <w:sz w:val="20"/>
        </w:rPr>
        <w:t xml:space="preserve"> </w:t>
      </w:r>
      <w:r w:rsidRPr="00E81C46">
        <w:rPr>
          <w:b/>
          <w:sz w:val="20"/>
        </w:rPr>
        <w:t>Report:</w:t>
      </w:r>
      <w:r w:rsidRPr="00E81C46">
        <w:rPr>
          <w:b/>
          <w:spacing w:val="53"/>
          <w:sz w:val="20"/>
        </w:rPr>
        <w:t xml:space="preserve"> </w:t>
      </w:r>
    </w:p>
    <w:p w14:paraId="7C7F7274" w14:textId="77777777" w:rsidR="00E81C46" w:rsidRDefault="00E81C46" w:rsidP="00E81C46">
      <w:pPr>
        <w:ind w:left="111"/>
        <w:rPr>
          <w:b/>
          <w:spacing w:val="53"/>
          <w:sz w:val="20"/>
        </w:rPr>
      </w:pPr>
    </w:p>
    <w:p w14:paraId="5E8CF4DF" w14:textId="4E234EEC" w:rsidR="0027072D" w:rsidRPr="00681956" w:rsidRDefault="00DF06D3" w:rsidP="00E81C46">
      <w:pPr>
        <w:ind w:left="111"/>
        <w:rPr>
          <w:bCs/>
          <w:sz w:val="20"/>
        </w:rPr>
      </w:pPr>
      <w:r>
        <w:rPr>
          <w:b/>
          <w:sz w:val="20"/>
        </w:rPr>
        <w:t>Website</w:t>
      </w:r>
      <w:r w:rsidRPr="00681956">
        <w:rPr>
          <w:bCs/>
          <w:sz w:val="20"/>
        </w:rPr>
        <w:t>:</w:t>
      </w:r>
      <w:r w:rsidR="00681956" w:rsidRPr="00681956">
        <w:rPr>
          <w:bCs/>
          <w:sz w:val="20"/>
        </w:rPr>
        <w:t xml:space="preserve"> </w:t>
      </w:r>
      <w:r w:rsidR="00794DC8">
        <w:rPr>
          <w:bCs/>
          <w:sz w:val="20"/>
        </w:rPr>
        <w:t>The</w:t>
      </w:r>
      <w:r w:rsidR="004E4B40">
        <w:rPr>
          <w:bCs/>
          <w:sz w:val="20"/>
        </w:rPr>
        <w:t xml:space="preserve"> new WordPress</w:t>
      </w:r>
      <w:r w:rsidR="001E525D">
        <w:rPr>
          <w:bCs/>
          <w:sz w:val="20"/>
        </w:rPr>
        <w:t>-</w:t>
      </w:r>
      <w:r w:rsidR="004E4B40">
        <w:rPr>
          <w:bCs/>
          <w:sz w:val="20"/>
        </w:rPr>
        <w:t>based customer website</w:t>
      </w:r>
      <w:r w:rsidR="00794DC8">
        <w:rPr>
          <w:bCs/>
          <w:sz w:val="20"/>
        </w:rPr>
        <w:t xml:space="preserve"> continues to add features</w:t>
      </w:r>
      <w:r w:rsidR="004E4B40">
        <w:rPr>
          <w:bCs/>
          <w:sz w:val="20"/>
        </w:rPr>
        <w:t>.</w:t>
      </w:r>
      <w:r w:rsidR="007547FC">
        <w:rPr>
          <w:bCs/>
          <w:sz w:val="20"/>
        </w:rPr>
        <w:t xml:space="preserve">  </w:t>
      </w:r>
      <w:r w:rsidR="004E4B40">
        <w:rPr>
          <w:bCs/>
          <w:sz w:val="20"/>
        </w:rPr>
        <w:t xml:space="preserve">The same </w:t>
      </w:r>
      <w:hyperlink r:id="rId11" w:history="1">
        <w:r w:rsidR="004E4B40" w:rsidRPr="00BD00DD">
          <w:rPr>
            <w:rStyle w:val="Hyperlink"/>
            <w:b/>
            <w:sz w:val="20"/>
          </w:rPr>
          <w:t>MaplewoodCemetery.org</w:t>
        </w:r>
      </w:hyperlink>
      <w:r w:rsidR="004E4B40">
        <w:rPr>
          <w:bCs/>
          <w:sz w:val="20"/>
        </w:rPr>
        <w:t xml:space="preserve"> website address will take you there. The internal website, </w:t>
      </w:r>
      <w:hyperlink r:id="rId12" w:history="1">
        <w:r w:rsidR="004E4B40" w:rsidRPr="00BD00DD">
          <w:rPr>
            <w:rStyle w:val="Hyperlink"/>
            <w:b/>
            <w:sz w:val="20"/>
          </w:rPr>
          <w:t>MaplewoodCemetery.org/mwcadmin</w:t>
        </w:r>
      </w:hyperlink>
      <w:r w:rsidR="004E4B40">
        <w:rPr>
          <w:bCs/>
          <w:sz w:val="20"/>
        </w:rPr>
        <w:t xml:space="preserve"> has been updated.</w:t>
      </w:r>
    </w:p>
    <w:p w14:paraId="609AEBFF" w14:textId="77777777" w:rsidR="0027072D" w:rsidRPr="00681956" w:rsidRDefault="0027072D">
      <w:pPr>
        <w:pStyle w:val="BodyText"/>
        <w:spacing w:before="10"/>
        <w:rPr>
          <w:bCs/>
          <w:sz w:val="19"/>
        </w:rPr>
      </w:pPr>
    </w:p>
    <w:p w14:paraId="325C7F70" w14:textId="2B3A0716" w:rsidR="0027072D" w:rsidRDefault="000673EC">
      <w:pPr>
        <w:ind w:left="111"/>
        <w:rPr>
          <w:sz w:val="20"/>
        </w:rPr>
      </w:pPr>
      <w:r>
        <w:rPr>
          <w:b/>
          <w:sz w:val="20"/>
        </w:rPr>
        <w:t>Database:</w:t>
      </w:r>
      <w:r w:rsidR="00022BFE">
        <w:rPr>
          <w:bCs/>
          <w:sz w:val="20"/>
        </w:rPr>
        <w:t xml:space="preserve"> It continues to be updated</w:t>
      </w:r>
      <w:r w:rsidR="004E4B40">
        <w:rPr>
          <w:bCs/>
          <w:sz w:val="20"/>
        </w:rPr>
        <w:t xml:space="preserve"> locally and uploaded to the </w:t>
      </w:r>
      <w:hyperlink r:id="rId13" w:history="1">
        <w:r w:rsidR="004E4B40" w:rsidRPr="00BD00DD">
          <w:rPr>
            <w:rStyle w:val="Hyperlink"/>
            <w:b/>
            <w:sz w:val="20"/>
          </w:rPr>
          <w:t>MaplewoodCemetery.org/mwcadmin</w:t>
        </w:r>
      </w:hyperlink>
      <w:r w:rsidR="004E4B40">
        <w:rPr>
          <w:b/>
          <w:color w:val="002060"/>
          <w:sz w:val="20"/>
        </w:rPr>
        <w:t xml:space="preserve"> </w:t>
      </w:r>
      <w:r w:rsidR="004E4B40" w:rsidRPr="004E4B40">
        <w:rPr>
          <w:bCs/>
          <w:color w:val="000000" w:themeColor="text1"/>
          <w:sz w:val="20"/>
        </w:rPr>
        <w:t>site.</w:t>
      </w:r>
    </w:p>
    <w:p w14:paraId="2191B173" w14:textId="77777777" w:rsidR="0027072D" w:rsidRDefault="0027072D">
      <w:pPr>
        <w:pStyle w:val="BodyText"/>
        <w:spacing w:before="1"/>
      </w:pPr>
    </w:p>
    <w:p w14:paraId="6D51405F" w14:textId="77777777" w:rsidR="0027072D" w:rsidRDefault="00DF06D3">
      <w:pPr>
        <w:pStyle w:val="Heading1"/>
      </w:pPr>
      <w:r>
        <w:t>Old</w:t>
      </w:r>
      <w:r>
        <w:rPr>
          <w:spacing w:val="-2"/>
        </w:rPr>
        <w:t xml:space="preserve"> </w:t>
      </w:r>
      <w:r>
        <w:t>Business:</w:t>
      </w:r>
    </w:p>
    <w:p w14:paraId="114CF3DA" w14:textId="2ADAE7C9" w:rsidR="00EA5790" w:rsidRPr="00EA5790" w:rsidRDefault="00F014EB" w:rsidP="00E7731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bCs/>
          <w:sz w:val="20"/>
        </w:rPr>
        <w:t xml:space="preserve">Gary presented </w:t>
      </w:r>
      <w:r w:rsidR="00E77311">
        <w:rPr>
          <w:bCs/>
          <w:sz w:val="20"/>
        </w:rPr>
        <w:t>his roadmap to retirement plans</w:t>
      </w:r>
      <w:r w:rsidR="00EA5790">
        <w:rPr>
          <w:bCs/>
          <w:sz w:val="20"/>
        </w:rPr>
        <w:t>.</w:t>
      </w:r>
    </w:p>
    <w:p w14:paraId="77F71D4B" w14:textId="13F7F767" w:rsidR="00475825" w:rsidRPr="00E77311" w:rsidRDefault="00EA5790" w:rsidP="00E7731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bCs/>
          <w:sz w:val="20"/>
        </w:rPr>
        <w:t>Gary thanked Scott for all his hard work helping with sales and phone calls</w:t>
      </w:r>
      <w:r w:rsidR="00E77311">
        <w:rPr>
          <w:bCs/>
          <w:sz w:val="20"/>
        </w:rPr>
        <w:t>.</w:t>
      </w:r>
    </w:p>
    <w:p w14:paraId="3B338B4D" w14:textId="0E8FE6FB" w:rsidR="00E77311" w:rsidRDefault="00E77311" w:rsidP="00E7731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NYS has postponed their planned 8-year audit with us, initially scheduled for February 8, 2024. No new date set yet.</w:t>
      </w:r>
    </w:p>
    <w:p w14:paraId="3B477D5C" w14:textId="3286025A" w:rsidR="00E77311" w:rsidRDefault="00E77311" w:rsidP="00E7731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 xml:space="preserve">We need to form an Audit committee to determine who, when and what to audit.  Melanie, George, and Hank will </w:t>
      </w:r>
      <w:proofErr w:type="gramStart"/>
      <w:r>
        <w:rPr>
          <w:sz w:val="20"/>
        </w:rPr>
        <w:t>look into</w:t>
      </w:r>
      <w:proofErr w:type="gramEnd"/>
      <w:r>
        <w:rPr>
          <w:sz w:val="20"/>
        </w:rPr>
        <w:t xml:space="preserve"> it</w:t>
      </w:r>
      <w:r w:rsidR="00EA5790">
        <w:rPr>
          <w:sz w:val="20"/>
        </w:rPr>
        <w:t xml:space="preserve"> after the NYS audit.</w:t>
      </w:r>
    </w:p>
    <w:p w14:paraId="094FE79F" w14:textId="3E5BC5A3" w:rsidR="00E77311" w:rsidRDefault="00E77311" w:rsidP="00E7731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Gary reviewed the change to our eBusiness plans.</w:t>
      </w:r>
    </w:p>
    <w:p w14:paraId="597586FE" w14:textId="77777777" w:rsidR="00E77311" w:rsidRDefault="00E77311" w:rsidP="00E77311">
      <w:pPr>
        <w:pStyle w:val="ListParagraph"/>
        <w:numPr>
          <w:ilvl w:val="2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This includes direct payroll deposits, e-invoices, e-payments. (Via QuickBooks Online, QBO)</w:t>
      </w:r>
    </w:p>
    <w:p w14:paraId="0CC89C03" w14:textId="77777777" w:rsidR="00E77311" w:rsidRDefault="00E77311" w:rsidP="00E77311">
      <w:pPr>
        <w:pStyle w:val="ListParagraph"/>
        <w:numPr>
          <w:ilvl w:val="2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E-payments include bills and receiving payments.</w:t>
      </w:r>
    </w:p>
    <w:p w14:paraId="5101B73F" w14:textId="5E20A68B" w:rsidR="00E77311" w:rsidRPr="00201735" w:rsidRDefault="00E77311" w:rsidP="0076082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ind w:left="2600" w:firstLine="0"/>
        <w:rPr>
          <w:sz w:val="20"/>
        </w:rPr>
      </w:pPr>
      <w:r w:rsidRPr="00201735">
        <w:rPr>
          <w:sz w:val="20"/>
        </w:rPr>
        <w:t xml:space="preserve">Gary is looking for support for – Historic Preservation Fund. We have historic monuments and foundations that need repair and have been beyond our budgeting abilities. </w:t>
      </w:r>
    </w:p>
    <w:p w14:paraId="4AD6E490" w14:textId="77777777" w:rsidR="00E77311" w:rsidRPr="00201735" w:rsidRDefault="00E77311" w:rsidP="00201735">
      <w:pPr>
        <w:tabs>
          <w:tab w:val="left" w:pos="831"/>
          <w:tab w:val="left" w:pos="832"/>
        </w:tabs>
        <w:spacing w:before="1" w:line="244" w:lineRule="exact"/>
        <w:ind w:left="470"/>
        <w:rPr>
          <w:sz w:val="20"/>
        </w:rPr>
      </w:pPr>
    </w:p>
    <w:p w14:paraId="5AD14BE4" w14:textId="77777777" w:rsidR="0027072D" w:rsidRDefault="00DF06D3">
      <w:pPr>
        <w:pStyle w:val="Heading1"/>
      </w:pPr>
      <w:r>
        <w:t>New</w:t>
      </w:r>
      <w:r>
        <w:rPr>
          <w:spacing w:val="-3"/>
        </w:rPr>
        <w:t xml:space="preserve"> </w:t>
      </w:r>
      <w:r>
        <w:t>Business:</w:t>
      </w:r>
    </w:p>
    <w:p w14:paraId="569C883C" w14:textId="3F7D2119" w:rsidR="00201735" w:rsidRPr="006A43CC" w:rsidRDefault="00EA5790" w:rsidP="006A43CC">
      <w:pPr>
        <w:tabs>
          <w:tab w:val="left" w:pos="831"/>
          <w:tab w:val="left" w:pos="832"/>
        </w:tabs>
        <w:spacing w:before="1" w:line="244" w:lineRule="exact"/>
        <w:ind w:left="1191"/>
        <w:rPr>
          <w:sz w:val="20"/>
        </w:rPr>
      </w:pPr>
      <w:r>
        <w:rPr>
          <w:sz w:val="20"/>
        </w:rPr>
        <w:t xml:space="preserve"> Mark and Scott would like to purchase a new jack hammer.  A motion was made by Hank and seconded by Mark and approved $500 to spend.</w:t>
      </w:r>
    </w:p>
    <w:p w14:paraId="040A659D" w14:textId="77777777" w:rsidR="00794DC8" w:rsidRDefault="00794DC8" w:rsidP="003C5A07">
      <w:pPr>
        <w:pStyle w:val="ListParagraph"/>
        <w:tabs>
          <w:tab w:val="left" w:pos="831"/>
          <w:tab w:val="left" w:pos="832"/>
        </w:tabs>
        <w:spacing w:before="1" w:line="244" w:lineRule="exact"/>
        <w:ind w:left="2600" w:firstLine="0"/>
        <w:rPr>
          <w:sz w:val="20"/>
        </w:rPr>
      </w:pPr>
    </w:p>
    <w:p w14:paraId="1123B9A3" w14:textId="2A0A4DC7" w:rsidR="0027072D" w:rsidRDefault="00DF06D3">
      <w:pPr>
        <w:pStyle w:val="BodyText"/>
        <w:ind w:left="111"/>
      </w:pPr>
      <w:r>
        <w:t>The</w:t>
      </w:r>
      <w:r>
        <w:rPr>
          <w:spacing w:val="-3"/>
        </w:rPr>
        <w:t xml:space="preserve"> </w:t>
      </w:r>
      <w:r>
        <w:t>meeting was</w:t>
      </w:r>
      <w:r>
        <w:rPr>
          <w:spacing w:val="-2"/>
        </w:rPr>
        <w:t xml:space="preserve"> </w:t>
      </w:r>
      <w:r>
        <w:t>adjourned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motion</w:t>
      </w:r>
      <w:r>
        <w:rPr>
          <w:spacing w:val="-3"/>
        </w:rPr>
        <w:t xml:space="preserve"> </w:t>
      </w:r>
      <w:r>
        <w:t>by</w:t>
      </w:r>
      <w:r w:rsidR="006A43CC">
        <w:rPr>
          <w:spacing w:val="-2"/>
        </w:rPr>
        <w:t xml:space="preserve"> </w:t>
      </w:r>
      <w:r w:rsidR="00EA5790">
        <w:rPr>
          <w:spacing w:val="-2"/>
        </w:rPr>
        <w:t>Ray</w:t>
      </w:r>
      <w:r w:rsidR="00CA768C">
        <w:rPr>
          <w:spacing w:val="-2"/>
        </w:rPr>
        <w:t xml:space="preserve"> </w:t>
      </w:r>
      <w:r w:rsidR="00B82759">
        <w:rPr>
          <w:spacing w:val="-2"/>
        </w:rPr>
        <w:t>and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>by</w:t>
      </w:r>
      <w:r w:rsidR="006A43CC">
        <w:t xml:space="preserve"> </w:t>
      </w:r>
      <w:r w:rsidR="00EA5790">
        <w:t>Gary.</w:t>
      </w:r>
    </w:p>
    <w:p w14:paraId="229550AC" w14:textId="77777777" w:rsidR="0027072D" w:rsidRDefault="0027072D">
      <w:pPr>
        <w:pStyle w:val="BodyText"/>
        <w:spacing w:before="10"/>
        <w:rPr>
          <w:sz w:val="19"/>
        </w:rPr>
      </w:pPr>
    </w:p>
    <w:p w14:paraId="5544A1A3" w14:textId="4E293521" w:rsidR="0027072D" w:rsidRDefault="00DF06D3">
      <w:pPr>
        <w:ind w:left="111" w:right="735"/>
        <w:rPr>
          <w:bCs/>
          <w:sz w:val="20"/>
        </w:rPr>
      </w:pPr>
      <w:r>
        <w:rPr>
          <w:b/>
          <w:sz w:val="20"/>
        </w:rPr>
        <w:t xml:space="preserve">Next Meeting </w:t>
      </w:r>
      <w:r>
        <w:rPr>
          <w:sz w:val="20"/>
        </w:rPr>
        <w:t xml:space="preserve">– </w:t>
      </w:r>
      <w:r w:rsidRPr="00C24E41">
        <w:rPr>
          <w:bCs/>
          <w:sz w:val="20"/>
        </w:rPr>
        <w:t>The next meeting,</w:t>
      </w:r>
      <w:r w:rsidR="00DD7EF1">
        <w:rPr>
          <w:bCs/>
          <w:sz w:val="20"/>
        </w:rPr>
        <w:t xml:space="preserve"> our</w:t>
      </w:r>
      <w:r w:rsidRPr="00C24E41">
        <w:rPr>
          <w:bCs/>
          <w:sz w:val="20"/>
        </w:rPr>
        <w:t xml:space="preserve"> </w:t>
      </w:r>
      <w:r w:rsidR="00CA768C">
        <w:rPr>
          <w:bCs/>
          <w:sz w:val="20"/>
        </w:rPr>
        <w:t>2nd</w:t>
      </w:r>
      <w:r w:rsidRPr="00C24E41">
        <w:rPr>
          <w:bCs/>
          <w:sz w:val="20"/>
        </w:rPr>
        <w:t xml:space="preserve"> Quarter meeting of 202</w:t>
      </w:r>
      <w:r w:rsidR="00CA768C">
        <w:rPr>
          <w:bCs/>
          <w:sz w:val="20"/>
        </w:rPr>
        <w:t>4</w:t>
      </w:r>
      <w:r w:rsidRPr="00C24E41">
        <w:rPr>
          <w:bCs/>
          <w:sz w:val="20"/>
        </w:rPr>
        <w:t xml:space="preserve">, is scheduled for </w:t>
      </w:r>
      <w:r w:rsidR="00404A37">
        <w:rPr>
          <w:bCs/>
          <w:sz w:val="20"/>
        </w:rPr>
        <w:t xml:space="preserve">7PM </w:t>
      </w:r>
      <w:r w:rsidR="00860B21" w:rsidRPr="00C24E41">
        <w:rPr>
          <w:bCs/>
          <w:sz w:val="20"/>
        </w:rPr>
        <w:t xml:space="preserve">Wednesday </w:t>
      </w:r>
      <w:r w:rsidR="00E77311">
        <w:rPr>
          <w:bCs/>
          <w:sz w:val="20"/>
        </w:rPr>
        <w:t>June</w:t>
      </w:r>
      <w:r w:rsidRPr="00C24E41">
        <w:rPr>
          <w:bCs/>
          <w:sz w:val="20"/>
        </w:rPr>
        <w:t xml:space="preserve"> </w:t>
      </w:r>
      <w:r w:rsidR="00E77311">
        <w:rPr>
          <w:bCs/>
          <w:sz w:val="20"/>
        </w:rPr>
        <w:t>5</w:t>
      </w:r>
      <w:r w:rsidR="00C24E41" w:rsidRPr="00880DF2">
        <w:rPr>
          <w:bCs/>
          <w:sz w:val="20"/>
          <w:vertAlign w:val="superscript"/>
        </w:rPr>
        <w:t>th</w:t>
      </w:r>
      <w:r w:rsidR="00880DF2">
        <w:rPr>
          <w:bCs/>
          <w:sz w:val="20"/>
        </w:rPr>
        <w:t xml:space="preserve">. </w:t>
      </w:r>
      <w:r w:rsidR="00AD16A1">
        <w:rPr>
          <w:bCs/>
          <w:sz w:val="20"/>
        </w:rPr>
        <w:t>At the MWC Shed. BYO</w:t>
      </w:r>
      <w:r w:rsidR="00404A37">
        <w:rPr>
          <w:bCs/>
          <w:sz w:val="20"/>
        </w:rPr>
        <w:t>-</w:t>
      </w:r>
      <w:r w:rsidR="00AD16A1">
        <w:rPr>
          <w:bCs/>
          <w:sz w:val="20"/>
        </w:rPr>
        <w:t>Chair</w:t>
      </w:r>
    </w:p>
    <w:p w14:paraId="58161CE2" w14:textId="77777777" w:rsidR="003C5A07" w:rsidRDefault="003C5A07">
      <w:pPr>
        <w:ind w:left="111" w:right="735"/>
        <w:rPr>
          <w:sz w:val="20"/>
        </w:rPr>
      </w:pPr>
    </w:p>
    <w:p w14:paraId="64E9A16F" w14:textId="53805521" w:rsidR="002F018D" w:rsidRDefault="002F018D">
      <w:pPr>
        <w:ind w:left="111" w:right="735"/>
        <w:rPr>
          <w:sz w:val="20"/>
        </w:rPr>
      </w:pPr>
    </w:p>
    <w:p w14:paraId="5530E45F" w14:textId="1F4B2A43" w:rsidR="00BE3B83" w:rsidRDefault="00860B21" w:rsidP="00BE3B83">
      <w:pPr>
        <w:pStyle w:val="BodyText"/>
        <w:ind w:left="111"/>
      </w:pPr>
      <w:r>
        <w:t>D</w:t>
      </w:r>
      <w:r w:rsidR="00DF06D3">
        <w:t>irectors</w:t>
      </w:r>
      <w:r w:rsidR="00DF06D3">
        <w:rPr>
          <w:spacing w:val="-2"/>
        </w:rPr>
        <w:t xml:space="preserve"> </w:t>
      </w:r>
      <w:r w:rsidR="00DF06D3">
        <w:t>and</w:t>
      </w:r>
      <w:r w:rsidR="00DF06D3">
        <w:rPr>
          <w:spacing w:val="-4"/>
        </w:rPr>
        <w:t xml:space="preserve"> </w:t>
      </w:r>
      <w:r w:rsidR="00DF06D3">
        <w:t>Officers</w:t>
      </w:r>
      <w:r w:rsidR="00DF06D3">
        <w:rPr>
          <w:spacing w:val="1"/>
        </w:rPr>
        <w:t xml:space="preserve"> </w:t>
      </w:r>
      <w:r w:rsidR="00DF06D3">
        <w:t>Present</w:t>
      </w:r>
      <w:r w:rsidR="003C5A07">
        <w:t>:</w:t>
      </w:r>
      <w:r w:rsidR="00DF06D3">
        <w:rPr>
          <w:spacing w:val="-2"/>
        </w:rPr>
        <w:t xml:space="preserve"> </w:t>
      </w:r>
      <w:r w:rsidRPr="00860B21">
        <w:t xml:space="preserve">Ray and Carol Feasel, Gary and Linda Stockmaster, Mark Feasel, Margaret Hayes, George </w:t>
      </w:r>
      <w:r w:rsidR="004D666F" w:rsidRPr="00860B21">
        <w:t>Zornow, Scott</w:t>
      </w:r>
      <w:r w:rsidRPr="00860B21">
        <w:t xml:space="preserve"> Nevol</w:t>
      </w:r>
      <w:r w:rsidR="002F018D">
        <w:t xml:space="preserve">, </w:t>
      </w:r>
      <w:r w:rsidR="003A3A41">
        <w:t xml:space="preserve">Hank Wallace, John Hatch, </w:t>
      </w:r>
      <w:r w:rsidR="006A43CC" w:rsidRPr="006A43CC">
        <w:t xml:space="preserve">Melanie Rajaphoumy </w:t>
      </w:r>
      <w:r w:rsidRPr="00860B21">
        <w:t>and Sandra Ann Wilson</w:t>
      </w:r>
    </w:p>
    <w:p w14:paraId="6C2A4223" w14:textId="77777777" w:rsidR="003C5A07" w:rsidRDefault="003C5A07" w:rsidP="00BE3B83">
      <w:pPr>
        <w:pStyle w:val="BodyText"/>
        <w:ind w:left="111"/>
      </w:pPr>
    </w:p>
    <w:p w14:paraId="4094E6B7" w14:textId="0AD56116" w:rsidR="003A3A41" w:rsidRDefault="003A3A41" w:rsidP="00BE3B83">
      <w:pPr>
        <w:pStyle w:val="BodyText"/>
        <w:ind w:left="111"/>
      </w:pPr>
    </w:p>
    <w:p w14:paraId="143C4A38" w14:textId="1F7DDCA7" w:rsidR="00BE3B83" w:rsidRDefault="003A3A41" w:rsidP="00BE3B83">
      <w:pPr>
        <w:pStyle w:val="BodyText"/>
        <w:ind w:left="11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2640AE" wp14:editId="6A59EEE7">
            <wp:simplePos x="0" y="0"/>
            <wp:positionH relativeFrom="page">
              <wp:posOffset>4143375</wp:posOffset>
            </wp:positionH>
            <wp:positionV relativeFrom="paragraph">
              <wp:posOffset>193675</wp:posOffset>
            </wp:positionV>
            <wp:extent cx="1524000" cy="274955"/>
            <wp:effectExtent l="0" t="0" r="0" b="0"/>
            <wp:wrapTopAndBottom/>
            <wp:docPr id="5" name="image3.png" descr="Linda Stockmaster (20100303)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EEC2F" w14:textId="4FB60074" w:rsidR="0027072D" w:rsidRPr="00BE3B83" w:rsidRDefault="00DF06D3" w:rsidP="00BE3B83">
      <w:pPr>
        <w:pStyle w:val="BodyText"/>
        <w:ind w:left="5871"/>
        <w:rPr>
          <w:sz w:val="10"/>
        </w:rPr>
      </w:pPr>
      <w:r>
        <w:rPr>
          <w:rFonts w:ascii="Times New Roman"/>
          <w:sz w:val="24"/>
        </w:rPr>
        <w:t>Secretary</w:t>
      </w:r>
    </w:p>
    <w:sectPr w:rsidR="0027072D" w:rsidRPr="00BE3B83" w:rsidSect="00F52639">
      <w:footerReference w:type="default" r:id="rId15"/>
      <w:pgSz w:w="12240" w:h="15840"/>
      <w:pgMar w:top="360" w:right="620" w:bottom="940" w:left="70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D482" w14:textId="77777777" w:rsidR="00BF2CC8" w:rsidRDefault="00DF06D3">
      <w:r>
        <w:separator/>
      </w:r>
    </w:p>
  </w:endnote>
  <w:endnote w:type="continuationSeparator" w:id="0">
    <w:p w14:paraId="7B1EFC4D" w14:textId="77777777" w:rsidR="00BF2CC8" w:rsidRDefault="00DF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4DD6" w14:textId="732869AC" w:rsidR="0027072D" w:rsidRDefault="007F10D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36A8ED45" wp14:editId="788DCE18">
              <wp:simplePos x="0" y="0"/>
              <wp:positionH relativeFrom="page">
                <wp:posOffset>502285</wp:posOffset>
              </wp:positionH>
              <wp:positionV relativeFrom="page">
                <wp:posOffset>9447530</wp:posOffset>
              </wp:positionV>
              <wp:extent cx="2592705" cy="16700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03D18" w14:textId="038101A5" w:rsidR="0027072D" w:rsidRDefault="00EF2CF2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FILENAME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Directors 1Q Meeting - Final  (20240312) .docx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8ED4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9.55pt;margin-top:743.9pt;width:204.15pt;height:13.1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" filled="f" stroked="f">
              <v:textbox inset="0,0,0,0">
                <w:txbxContent>
                  <w:p w14:paraId="55603D18" w14:textId="038101A5" w:rsidR="0027072D" w:rsidRDefault="00EF2CF2">
                    <w:pPr>
                      <w:pStyle w:val="BodyText"/>
                      <w:spacing w:before="12"/>
                      <w:ind w:left="20"/>
                    </w:pPr>
                    <w:r>
                      <w:fldChar w:fldCharType="begin"/>
                    </w:r>
                    <w:r>
                      <w:instrText xml:space="preserve"> FILENAME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Directors 1Q Meeting - Final  (20240312) .docx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09A33621" wp14:editId="6CE2073F">
              <wp:simplePos x="0" y="0"/>
              <wp:positionH relativeFrom="page">
                <wp:posOffset>3459480</wp:posOffset>
              </wp:positionH>
              <wp:positionV relativeFrom="page">
                <wp:posOffset>9447530</wp:posOffset>
              </wp:positionV>
              <wp:extent cx="675005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03799" w14:textId="71E371E1" w:rsidR="0027072D" w:rsidRDefault="00DF06D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 w:rsidR="00713D36"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33621" id="docshape2" o:spid="_x0000_s1027" type="#_x0000_t202" style="position:absolute;margin-left:272.4pt;margin-top:743.9pt;width:53.15pt;height:13.1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" filled="f" stroked="f">
              <v:textbox inset="0,0,0,0">
                <w:txbxContent>
                  <w:p w14:paraId="7BA03799" w14:textId="71E371E1" w:rsidR="0027072D" w:rsidRDefault="00DF06D3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 w:rsidR="00713D36"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2063" w14:textId="77777777" w:rsidR="00BF2CC8" w:rsidRDefault="00DF06D3">
      <w:r>
        <w:separator/>
      </w:r>
    </w:p>
  </w:footnote>
  <w:footnote w:type="continuationSeparator" w:id="0">
    <w:p w14:paraId="6768FBD2" w14:textId="77777777" w:rsidR="00BF2CC8" w:rsidRDefault="00DF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58F0"/>
    <w:multiLevelType w:val="hybridMultilevel"/>
    <w:tmpl w:val="5976953E"/>
    <w:lvl w:ilvl="0" w:tplc="D32CE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27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C8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23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CC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00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2E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48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2A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00121C"/>
    <w:multiLevelType w:val="hybridMultilevel"/>
    <w:tmpl w:val="E4C0317C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74762FB3"/>
    <w:multiLevelType w:val="hybridMultilevel"/>
    <w:tmpl w:val="422CFADC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7C2867CC"/>
    <w:multiLevelType w:val="hybridMultilevel"/>
    <w:tmpl w:val="780CCC8C"/>
    <w:lvl w:ilvl="0" w:tplc="C978AFF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8943F1A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12D0069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539CE9E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DEAC157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ED2A03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13FE6B86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51BE7F8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E6803990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202593422">
    <w:abstractNumId w:val="3"/>
  </w:num>
  <w:num w:numId="2" w16cid:durableId="1417291462">
    <w:abstractNumId w:val="0"/>
  </w:num>
  <w:num w:numId="3" w16cid:durableId="1578829525">
    <w:abstractNumId w:val="1"/>
  </w:num>
  <w:num w:numId="4" w16cid:durableId="220871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22BFE"/>
    <w:rsid w:val="000404CF"/>
    <w:rsid w:val="000673EC"/>
    <w:rsid w:val="00067DFA"/>
    <w:rsid w:val="00076C20"/>
    <w:rsid w:val="00084E98"/>
    <w:rsid w:val="00093FD9"/>
    <w:rsid w:val="000E3B8D"/>
    <w:rsid w:val="00125AFB"/>
    <w:rsid w:val="00154438"/>
    <w:rsid w:val="0018478E"/>
    <w:rsid w:val="001A4174"/>
    <w:rsid w:val="001E525D"/>
    <w:rsid w:val="00201735"/>
    <w:rsid w:val="00235BF4"/>
    <w:rsid w:val="00245B1C"/>
    <w:rsid w:val="00246084"/>
    <w:rsid w:val="002509C3"/>
    <w:rsid w:val="0027072D"/>
    <w:rsid w:val="002B4FAC"/>
    <w:rsid w:val="002F018D"/>
    <w:rsid w:val="0035059C"/>
    <w:rsid w:val="00361007"/>
    <w:rsid w:val="003A3A41"/>
    <w:rsid w:val="003C5A07"/>
    <w:rsid w:val="003F77A1"/>
    <w:rsid w:val="00402A19"/>
    <w:rsid w:val="00404A37"/>
    <w:rsid w:val="00435FAF"/>
    <w:rsid w:val="00475825"/>
    <w:rsid w:val="00493F55"/>
    <w:rsid w:val="004D0C01"/>
    <w:rsid w:val="004D666F"/>
    <w:rsid w:val="004E4B40"/>
    <w:rsid w:val="00504E9F"/>
    <w:rsid w:val="005757C3"/>
    <w:rsid w:val="00577CF2"/>
    <w:rsid w:val="0059170D"/>
    <w:rsid w:val="006543B1"/>
    <w:rsid w:val="00657456"/>
    <w:rsid w:val="00681956"/>
    <w:rsid w:val="00691322"/>
    <w:rsid w:val="006A43CC"/>
    <w:rsid w:val="00713D36"/>
    <w:rsid w:val="0073396E"/>
    <w:rsid w:val="00744401"/>
    <w:rsid w:val="007547FC"/>
    <w:rsid w:val="00794DC8"/>
    <w:rsid w:val="007A074F"/>
    <w:rsid w:val="007E3DFC"/>
    <w:rsid w:val="007F10D8"/>
    <w:rsid w:val="007F2945"/>
    <w:rsid w:val="00806E3F"/>
    <w:rsid w:val="00860204"/>
    <w:rsid w:val="00860B21"/>
    <w:rsid w:val="00874B9C"/>
    <w:rsid w:val="00880DF2"/>
    <w:rsid w:val="008C04BA"/>
    <w:rsid w:val="008C4E37"/>
    <w:rsid w:val="008C5E76"/>
    <w:rsid w:val="008F5F80"/>
    <w:rsid w:val="0090433F"/>
    <w:rsid w:val="00934245"/>
    <w:rsid w:val="00944615"/>
    <w:rsid w:val="009464FB"/>
    <w:rsid w:val="00997E32"/>
    <w:rsid w:val="00AB2712"/>
    <w:rsid w:val="00AD16A1"/>
    <w:rsid w:val="00AE43D1"/>
    <w:rsid w:val="00B06EA7"/>
    <w:rsid w:val="00B573AF"/>
    <w:rsid w:val="00B66788"/>
    <w:rsid w:val="00B82759"/>
    <w:rsid w:val="00BA2593"/>
    <w:rsid w:val="00BC1C0E"/>
    <w:rsid w:val="00BD00DD"/>
    <w:rsid w:val="00BE0E91"/>
    <w:rsid w:val="00BE3B83"/>
    <w:rsid w:val="00BF2CC8"/>
    <w:rsid w:val="00C24E41"/>
    <w:rsid w:val="00C35C4B"/>
    <w:rsid w:val="00C83980"/>
    <w:rsid w:val="00C8587A"/>
    <w:rsid w:val="00CA768C"/>
    <w:rsid w:val="00D24FB8"/>
    <w:rsid w:val="00D9307C"/>
    <w:rsid w:val="00DB1E54"/>
    <w:rsid w:val="00DC5610"/>
    <w:rsid w:val="00DD7EF1"/>
    <w:rsid w:val="00DF06D3"/>
    <w:rsid w:val="00E77311"/>
    <w:rsid w:val="00E81C46"/>
    <w:rsid w:val="00EA5790"/>
    <w:rsid w:val="00EB035C"/>
    <w:rsid w:val="00EF2CF2"/>
    <w:rsid w:val="00F014EB"/>
    <w:rsid w:val="00F362F9"/>
    <w:rsid w:val="00F52639"/>
    <w:rsid w:val="00F6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FEBA1"/>
  <w15:docId w15:val="{C02E5D4D-876E-46C1-B10C-DEF80EF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5" w:line="163" w:lineRule="exact"/>
    </w:pPr>
  </w:style>
  <w:style w:type="paragraph" w:styleId="Header">
    <w:name w:val="header"/>
    <w:basedOn w:val="Normal"/>
    <w:link w:val="Head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3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D00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3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0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3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8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plewoodcemetery.org/mwcadm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plewoodcemetery.org/mwcadmi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lewoodcemeteryorg.wpcomstaging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7DD5-EAB9-4D22-B234-9BF9DBB5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3</cp:revision>
  <cp:lastPrinted>2024-03-16T13:02:00Z</cp:lastPrinted>
  <dcterms:created xsi:type="dcterms:W3CDTF">2024-03-16T13:02:00Z</dcterms:created>
  <dcterms:modified xsi:type="dcterms:W3CDTF">2024-03-16T13:02:00Z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