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2240" w:h="15840"/>
          <w:pgMar w:footer="742" w:header="0" w:top="380" w:bottom="940" w:left="700" w:right="620"/>
          <w:pgNumType w:start="1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spacing w:before="0"/>
        <w:ind w:left="238" w:right="0" w:firstLine="0"/>
        <w:jc w:val="left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> </w:t>
      </w:r>
      <w:r>
        <w:rPr>
          <w:rFonts w:ascii="Old English Text MT"/>
          <w:sz w:val="24"/>
        </w:rPr>
        <w:t>Association</w:t>
      </w:r>
    </w:p>
    <w:p>
      <w:pPr>
        <w:spacing w:before="1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244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Edgemoor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Road</w:t>
      </w:r>
    </w:p>
    <w:p>
      <w:pPr>
        <w:spacing w:before="0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Rochester,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14618</w:t>
      </w:r>
    </w:p>
    <w:p>
      <w:pPr>
        <w:spacing w:before="66"/>
        <w:ind w:left="2305" w:right="1131" w:firstLine="0"/>
        <w:jc w:val="center"/>
        <w:rPr>
          <w:rFonts w:ascii="Old English Text MT"/>
          <w:sz w:val="24"/>
        </w:rPr>
      </w:pPr>
      <w:r>
        <w:rPr/>
        <w:br w:type="column"/>
      </w: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> </w:t>
      </w:r>
      <w:r>
        <w:rPr>
          <w:rFonts w:ascii="Old English Text MT"/>
          <w:sz w:val="24"/>
        </w:rPr>
        <w:t>Association</w:t>
      </w:r>
    </w:p>
    <w:p>
      <w:pPr>
        <w:pStyle w:val="Heading1"/>
        <w:spacing w:before="1"/>
        <w:ind w:left="2305" w:right="1127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3267075</wp:posOffset>
            </wp:positionH>
            <wp:positionV relativeFrom="paragraph">
              <wp:posOffset>-486030</wp:posOffset>
            </wp:positionV>
            <wp:extent cx="1190625" cy="8401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Quarterly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Meeting</w:t>
      </w:r>
    </w:p>
    <w:p>
      <w:pPr>
        <w:pStyle w:val="BodyText"/>
        <w:ind w:left="2304" w:right="1131"/>
        <w:jc w:val="center"/>
      </w:pPr>
      <w:r>
        <w:rPr/>
        <w:t>March</w:t>
      </w:r>
      <w:r>
        <w:rPr>
          <w:spacing w:val="-3"/>
        </w:rPr>
        <w:t> </w:t>
      </w:r>
      <w:r>
        <w:rPr/>
        <w:t>5,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276" w:right="110"/>
      </w:pPr>
      <w:r>
        <w:rPr/>
        <w:t>President</w:t>
      </w:r>
      <w:r>
        <w:rPr>
          <w:spacing w:val="-3"/>
        </w:rPr>
        <w:t> </w:t>
      </w:r>
      <w:r>
        <w:rPr/>
        <w:t>John</w:t>
      </w:r>
      <w:r>
        <w:rPr>
          <w:spacing w:val="-4"/>
        </w:rPr>
        <w:t> </w:t>
      </w:r>
      <w:r>
        <w:rPr/>
        <w:t>Hatch</w:t>
      </w:r>
      <w:r>
        <w:rPr>
          <w:spacing w:val="-2"/>
        </w:rPr>
        <w:t> </w:t>
      </w:r>
      <w:r>
        <w:rPr/>
        <w:t>called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Directors</w:t>
      </w:r>
      <w:r>
        <w:rPr>
          <w:spacing w:val="-2"/>
        </w:rPr>
        <w:t> </w:t>
      </w:r>
      <w:r>
        <w:rPr/>
        <w:t>Quarterly</w:t>
      </w:r>
      <w:r>
        <w:rPr>
          <w:spacing w:val="-2"/>
        </w:rPr>
        <w:t> </w:t>
      </w:r>
      <w:r>
        <w:rPr/>
        <w:t>meeting</w:t>
      </w:r>
      <w:r>
        <w:rPr>
          <w:spacing w:val="-53"/>
        </w:rPr>
        <w:t> </w:t>
      </w:r>
      <w:r>
        <w:rPr/>
        <w:t>to</w:t>
      </w:r>
      <w:r>
        <w:rPr>
          <w:spacing w:val="-2"/>
        </w:rPr>
        <w:t> </w:t>
      </w:r>
      <w:r>
        <w:rPr/>
        <w:t>order.</w:t>
      </w:r>
    </w:p>
    <w:p>
      <w:pPr>
        <w:pStyle w:val="BodyText"/>
        <w:spacing w:before="1"/>
      </w:pPr>
    </w:p>
    <w:p>
      <w:pPr>
        <w:pStyle w:val="BodyText"/>
        <w:spacing w:before="1"/>
        <w:ind w:left="1276" w:right="353"/>
      </w:pPr>
      <w:r>
        <w:rPr>
          <w:b/>
        </w:rPr>
        <w:t>Secretary’s Report: </w:t>
      </w:r>
      <w:r>
        <w:rPr/>
        <w:t>Linda read the minutes of the</w:t>
      </w:r>
      <w:r>
        <w:rPr>
          <w:spacing w:val="1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2019</w:t>
      </w:r>
      <w:r>
        <w:rPr>
          <w:spacing w:val="-3"/>
        </w:rPr>
        <w:t> </w:t>
      </w:r>
      <w:r>
        <w:rPr/>
        <w:t>Quarterly meeting.</w:t>
      </w:r>
      <w:r>
        <w:rPr>
          <w:spacing w:val="53"/>
        </w:rPr>
        <w:t> </w:t>
      </w:r>
      <w:r>
        <w:rPr/>
        <w:t>A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52"/>
        </w:rPr>
        <w:t> </w:t>
      </w:r>
      <w:r>
        <w:rPr/>
        <w:t>was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2"/>
        </w:rPr>
        <w:t> </w:t>
      </w:r>
      <w:r>
        <w:rPr/>
        <w:t>Scott,</w:t>
      </w:r>
      <w:r>
        <w:rPr>
          <w:spacing w:val="-2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 Ray and approved.</w:t>
      </w:r>
    </w:p>
    <w:p>
      <w:pPr>
        <w:spacing w:before="0"/>
        <w:ind w:left="1276" w:right="113" w:firstLine="0"/>
        <w:jc w:val="left"/>
        <w:rPr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> </w:t>
      </w:r>
      <w:r>
        <w:rPr>
          <w:sz w:val="20"/>
        </w:rPr>
        <w:t>Gary: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Report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53"/>
          <w:sz w:val="20"/>
        </w:rPr>
        <w:t> </w:t>
      </w:r>
      <w:r>
        <w:rPr>
          <w:sz w:val="20"/>
        </w:rPr>
        <w:t>1st Quarter 2020. A motion to accept was made by Jim</w:t>
      </w:r>
      <w:r>
        <w:rPr>
          <w:spacing w:val="1"/>
          <w:sz w:val="20"/>
        </w:rPr>
        <w:t> </w:t>
      </w:r>
      <w:r>
        <w:rPr>
          <w:sz w:val="20"/>
        </w:rPr>
        <w:t>seconded by</w:t>
      </w:r>
      <w:r>
        <w:rPr>
          <w:spacing w:val="1"/>
          <w:sz w:val="20"/>
        </w:rPr>
        <w:t> </w:t>
      </w:r>
      <w:r>
        <w:rPr>
          <w:sz w:val="20"/>
        </w:rPr>
        <w:t>Scott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approved.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742" w:top="380" w:bottom="940" w:left="700" w:right="620"/>
          <w:cols w:num="2" w:equalWidth="0">
            <w:col w:w="3529" w:space="678"/>
            <w:col w:w="6713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110" w:right="-15"/>
      </w:pPr>
      <w:r>
        <w:rPr/>
        <w:drawing>
          <wp:inline distT="0" distB="0" distL="0" distR="0">
            <wp:extent cx="6844485" cy="3765041"/>
            <wp:effectExtent l="0" t="0" r="0" b="0"/>
            <wp:docPr id="3" name="image2.png" descr="A screenshot of a cell phone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485" cy="376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sz w:val="8"/>
        </w:rPr>
      </w:pPr>
    </w:p>
    <w:p>
      <w:pPr>
        <w:pStyle w:val="Heading1"/>
        <w:spacing w:before="91"/>
        <w:ind w:left="216"/>
        <w:rPr>
          <w:rFonts w:ascii="Times New Roman"/>
        </w:rPr>
      </w:pPr>
      <w:r>
        <w:rPr>
          <w:rFonts w:ascii="Times New Roman"/>
        </w:rPr>
        <w:t>Finance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Report:</w:t>
      </w:r>
    </w:p>
    <w:p>
      <w:pPr>
        <w:pStyle w:val="BodyText"/>
        <w:spacing w:before="4"/>
        <w:rPr>
          <w:rFonts w:ascii="Times New Roman"/>
          <w:b/>
          <w:sz w:val="17"/>
        </w:rPr>
      </w:pPr>
    </w:p>
    <w:tbl>
      <w:tblPr>
        <w:tblW w:w="0" w:type="auto"/>
        <w:jc w:val="left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1515"/>
        <w:gridCol w:w="1441"/>
        <w:gridCol w:w="1261"/>
        <w:gridCol w:w="884"/>
        <w:gridCol w:w="1062"/>
      </w:tblGrid>
      <w:tr>
        <w:trPr>
          <w:trHeight w:val="198" w:hRule="atLeast"/>
        </w:trPr>
        <w:tc>
          <w:tcPr>
            <w:tcW w:w="2982" w:type="dxa"/>
          </w:tcPr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PM &amp;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Perpetual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Care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Accounts</w:t>
            </w:r>
          </w:p>
        </w:tc>
        <w:tc>
          <w:tcPr>
            <w:tcW w:w="1515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1/1/2020</w:t>
            </w:r>
          </w:p>
        </w:tc>
        <w:tc>
          <w:tcPr>
            <w:tcW w:w="1441" w:type="dxa"/>
          </w:tcPr>
          <w:p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2/29/2020</w:t>
            </w:r>
          </w:p>
        </w:tc>
        <w:tc>
          <w:tcPr>
            <w:tcW w:w="1261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Change</w:t>
            </w:r>
          </w:p>
        </w:tc>
        <w:tc>
          <w:tcPr>
            <w:tcW w:w="884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%change</w:t>
            </w:r>
          </w:p>
        </w:tc>
        <w:tc>
          <w:tcPr>
            <w:tcW w:w="1062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Morningstar</w:t>
            </w:r>
          </w:p>
        </w:tc>
      </w:tr>
      <w:tr>
        <w:trPr>
          <w:trHeight w:val="198" w:hRule="atLeast"/>
        </w:trPr>
        <w:tc>
          <w:tcPr>
            <w:tcW w:w="298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1-PM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Income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642" w:val="left" w:leader="none"/>
              </w:tabs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74,117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730" w:val="left" w:leader="none"/>
              </w:tabs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65,950</w:t>
            </w:r>
          </w:p>
        </w:tc>
        <w:tc>
          <w:tcPr>
            <w:tcW w:w="1261" w:type="dxa"/>
          </w:tcPr>
          <w:p>
            <w:pPr>
              <w:pStyle w:val="TableParagraph"/>
              <w:tabs>
                <w:tab w:pos="509" w:val="left" w:leader="none"/>
              </w:tabs>
              <w:ind w:left="151"/>
              <w:rPr>
                <w:sz w:val="16"/>
              </w:rPr>
            </w:pPr>
            <w:r>
              <w:rPr>
                <w:sz w:val="16"/>
              </w:rPr>
              <w:t>$</w:t>
              <w:tab/>
              <w:t>(8,167)</w:t>
            </w:r>
          </w:p>
        </w:tc>
        <w:tc>
          <w:tcPr>
            <w:tcW w:w="884" w:type="dxa"/>
          </w:tcPr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-11.0%</w:t>
            </w:r>
          </w:p>
        </w:tc>
        <w:tc>
          <w:tcPr>
            <w:tcW w:w="1062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VERIX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5*</w:t>
            </w:r>
          </w:p>
        </w:tc>
      </w:tr>
      <w:tr>
        <w:trPr>
          <w:trHeight w:val="198" w:hRule="atLeast"/>
        </w:trPr>
        <w:tc>
          <w:tcPr>
            <w:tcW w:w="298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2-PM GNMA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Fund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642" w:val="left" w:leader="none"/>
              </w:tabs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25,305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730" w:val="left" w:leader="none"/>
              </w:tabs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25,568</w:t>
            </w:r>
          </w:p>
        </w:tc>
        <w:tc>
          <w:tcPr>
            <w:tcW w:w="1261" w:type="dxa"/>
          </w:tcPr>
          <w:p>
            <w:pPr>
              <w:pStyle w:val="TableParagraph"/>
              <w:tabs>
                <w:tab w:pos="686" w:val="left" w:leader="none"/>
              </w:tabs>
              <w:ind w:left="151"/>
              <w:rPr>
                <w:sz w:val="16"/>
              </w:rPr>
            </w:pPr>
            <w:r>
              <w:rPr>
                <w:sz w:val="16"/>
              </w:rPr>
              <w:t>$</w:t>
              <w:tab/>
              <w:t>263</w:t>
            </w:r>
          </w:p>
        </w:tc>
        <w:tc>
          <w:tcPr>
            <w:tcW w:w="884" w:type="dxa"/>
          </w:tcPr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1062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VFIIX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4*</w:t>
            </w:r>
          </w:p>
        </w:tc>
      </w:tr>
      <w:tr>
        <w:trPr>
          <w:trHeight w:val="198" w:hRule="atLeast"/>
        </w:trPr>
        <w:tc>
          <w:tcPr>
            <w:tcW w:w="298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2-PM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Intermediate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Index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642" w:val="left" w:leader="none"/>
              </w:tabs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27,534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730" w:val="left" w:leader="none"/>
              </w:tabs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28,677</w:t>
            </w:r>
          </w:p>
        </w:tc>
        <w:tc>
          <w:tcPr>
            <w:tcW w:w="1261" w:type="dxa"/>
          </w:tcPr>
          <w:p>
            <w:pPr>
              <w:pStyle w:val="TableParagraph"/>
              <w:tabs>
                <w:tab w:pos="552" w:val="left" w:leader="none"/>
              </w:tabs>
              <w:ind w:left="151"/>
              <w:rPr>
                <w:sz w:val="16"/>
              </w:rPr>
            </w:pPr>
            <w:r>
              <w:rPr>
                <w:sz w:val="16"/>
              </w:rPr>
              <w:t>$</w:t>
              <w:tab/>
              <w:t>1,143</w:t>
            </w:r>
          </w:p>
        </w:tc>
        <w:tc>
          <w:tcPr>
            <w:tcW w:w="884" w:type="dxa"/>
          </w:tcPr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4.2%</w:t>
            </w:r>
          </w:p>
        </w:tc>
        <w:tc>
          <w:tcPr>
            <w:tcW w:w="1062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VBILX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5*</w:t>
            </w:r>
          </w:p>
        </w:tc>
      </w:tr>
      <w:tr>
        <w:trPr>
          <w:trHeight w:val="199" w:hRule="atLeast"/>
        </w:trPr>
        <w:tc>
          <w:tcPr>
            <w:tcW w:w="2982" w:type="dxa"/>
          </w:tcPr>
          <w:p>
            <w:pPr>
              <w:pStyle w:val="TableParagraph"/>
              <w:spacing w:before="16"/>
              <w:ind w:left="110"/>
              <w:rPr>
                <w:sz w:val="16"/>
              </w:rPr>
            </w:pPr>
            <w:r>
              <w:rPr>
                <w:sz w:val="16"/>
              </w:rPr>
              <w:t>6-PC Flower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Fund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731" w:val="left" w:leader="none"/>
              </w:tabs>
              <w:spacing w:before="16"/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4,983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819" w:val="left" w:leader="none"/>
              </w:tabs>
              <w:spacing w:before="16"/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4,803</w:t>
            </w:r>
          </w:p>
        </w:tc>
        <w:tc>
          <w:tcPr>
            <w:tcW w:w="1261" w:type="dxa"/>
          </w:tcPr>
          <w:p>
            <w:pPr>
              <w:pStyle w:val="TableParagraph"/>
              <w:tabs>
                <w:tab w:pos="641" w:val="left" w:leader="none"/>
              </w:tabs>
              <w:spacing w:before="16"/>
              <w:ind w:left="151"/>
              <w:rPr>
                <w:sz w:val="16"/>
              </w:rPr>
            </w:pPr>
            <w:r>
              <w:rPr>
                <w:sz w:val="16"/>
              </w:rPr>
              <w:t>$</w:t>
              <w:tab/>
              <w:t>(180)</w:t>
            </w:r>
          </w:p>
        </w:tc>
        <w:tc>
          <w:tcPr>
            <w:tcW w:w="884" w:type="dxa"/>
          </w:tcPr>
          <w:p>
            <w:pPr>
              <w:pStyle w:val="TableParagraph"/>
              <w:spacing w:before="16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-3.6%</w:t>
            </w:r>
          </w:p>
        </w:tc>
        <w:tc>
          <w:tcPr>
            <w:tcW w:w="1062" w:type="dxa"/>
          </w:tcPr>
          <w:p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VGSTX 4*</w:t>
            </w:r>
          </w:p>
        </w:tc>
      </w:tr>
      <w:tr>
        <w:trPr>
          <w:trHeight w:val="198" w:hRule="atLeast"/>
        </w:trPr>
        <w:tc>
          <w:tcPr>
            <w:tcW w:w="298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5-Perp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(New) 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Fund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731" w:val="left" w:leader="none"/>
              </w:tabs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1,510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819" w:val="left" w:leader="none"/>
              </w:tabs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1,455</w:t>
            </w:r>
          </w:p>
        </w:tc>
        <w:tc>
          <w:tcPr>
            <w:tcW w:w="1261" w:type="dxa"/>
          </w:tcPr>
          <w:p>
            <w:pPr>
              <w:pStyle w:val="TableParagraph"/>
              <w:tabs>
                <w:tab w:pos="729" w:val="left" w:leader="none"/>
              </w:tabs>
              <w:ind w:left="151"/>
              <w:rPr>
                <w:sz w:val="16"/>
              </w:rPr>
            </w:pPr>
            <w:r>
              <w:rPr>
                <w:sz w:val="16"/>
              </w:rPr>
              <w:t>$</w:t>
              <w:tab/>
              <w:t>(55)</w:t>
            </w:r>
          </w:p>
        </w:tc>
        <w:tc>
          <w:tcPr>
            <w:tcW w:w="884" w:type="dxa"/>
          </w:tcPr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-3.6%</w:t>
            </w:r>
          </w:p>
        </w:tc>
        <w:tc>
          <w:tcPr>
            <w:tcW w:w="1062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VGSTX 4*</w:t>
            </w:r>
          </w:p>
        </w:tc>
      </w:tr>
      <w:tr>
        <w:trPr>
          <w:trHeight w:val="198" w:hRule="atLeast"/>
        </w:trPr>
        <w:tc>
          <w:tcPr>
            <w:tcW w:w="298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3-PM (New) Hi Div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Yield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Fund #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553" w:val="left" w:leader="none"/>
              </w:tabs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139,933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641" w:val="left" w:leader="none"/>
              </w:tabs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123,098</w:t>
            </w:r>
          </w:p>
        </w:tc>
        <w:tc>
          <w:tcPr>
            <w:tcW w:w="1261" w:type="dxa"/>
          </w:tcPr>
          <w:p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(16,835)</w:t>
            </w:r>
          </w:p>
        </w:tc>
        <w:tc>
          <w:tcPr>
            <w:tcW w:w="884" w:type="dxa"/>
          </w:tcPr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-12.0%</w:t>
            </w:r>
          </w:p>
        </w:tc>
        <w:tc>
          <w:tcPr>
            <w:tcW w:w="1062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VHDYX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4*</w:t>
            </w:r>
          </w:p>
        </w:tc>
      </w:tr>
      <w:tr>
        <w:trPr>
          <w:trHeight w:val="198" w:hRule="atLeast"/>
        </w:trPr>
        <w:tc>
          <w:tcPr>
            <w:tcW w:w="298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3-PM (New)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Tips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Fund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642" w:val="left" w:leader="none"/>
              </w:tabs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49,414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730" w:val="left" w:leader="none"/>
              </w:tabs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50,951</w:t>
            </w:r>
          </w:p>
        </w:tc>
        <w:tc>
          <w:tcPr>
            <w:tcW w:w="1261" w:type="dxa"/>
          </w:tcPr>
          <w:p>
            <w:pPr>
              <w:pStyle w:val="TableParagraph"/>
              <w:tabs>
                <w:tab w:pos="552" w:val="left" w:leader="none"/>
              </w:tabs>
              <w:ind w:left="151"/>
              <w:rPr>
                <w:sz w:val="16"/>
              </w:rPr>
            </w:pPr>
            <w:r>
              <w:rPr>
                <w:sz w:val="16"/>
              </w:rPr>
              <w:t>$</w:t>
              <w:tab/>
              <w:t>1,537</w:t>
            </w:r>
          </w:p>
        </w:tc>
        <w:tc>
          <w:tcPr>
            <w:tcW w:w="884" w:type="dxa"/>
          </w:tcPr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3.1%</w:t>
            </w:r>
          </w:p>
        </w:tc>
        <w:tc>
          <w:tcPr>
            <w:tcW w:w="1062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VIPSX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4*</w:t>
            </w:r>
          </w:p>
        </w:tc>
      </w:tr>
      <w:tr>
        <w:trPr>
          <w:trHeight w:val="345" w:hRule="atLeast"/>
        </w:trPr>
        <w:tc>
          <w:tcPr>
            <w:tcW w:w="29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Perpetual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Care</w:t>
            </w:r>
          </w:p>
        </w:tc>
        <w:tc>
          <w:tcPr>
            <w:tcW w:w="1515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558" w:val="left" w:leader="none"/>
              </w:tabs>
              <w:spacing w:line="240" w:lineRule="auto" w:before="41"/>
              <w:ind w:left="158"/>
              <w:rPr>
                <w:sz w:val="16"/>
              </w:rPr>
            </w:pPr>
            <w:r>
              <w:rPr>
                <w:sz w:val="16"/>
              </w:rPr>
              <w:t>$</w:t>
              <w:tab/>
              <w:t>322,796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646" w:val="left" w:leader="none"/>
              </w:tabs>
              <w:spacing w:line="240" w:lineRule="auto" w:before="41"/>
              <w:ind w:left="157"/>
              <w:rPr>
                <w:sz w:val="16"/>
              </w:rPr>
            </w:pPr>
            <w:r>
              <w:rPr>
                <w:sz w:val="16"/>
              </w:rPr>
              <w:t>$</w:t>
              <w:tab/>
              <w:t>300,502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1"/>
              <w:ind w:left="156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(22,294)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1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-6.9%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198" w:hRule="atLeast"/>
        </w:trPr>
        <w:tc>
          <w:tcPr>
            <w:tcW w:w="2982" w:type="dxa"/>
            <w:tcBorders>
              <w:top w:val="nil"/>
              <w:left w:val="nil"/>
            </w:tcBorders>
          </w:tcPr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General Operating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Fund</w:t>
            </w:r>
          </w:p>
        </w:tc>
        <w:tc>
          <w:tcPr>
            <w:tcW w:w="1515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1/1/2020</w:t>
            </w:r>
          </w:p>
        </w:tc>
        <w:tc>
          <w:tcPr>
            <w:tcW w:w="1441" w:type="dxa"/>
          </w:tcPr>
          <w:p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2/29/2020</w:t>
            </w:r>
          </w:p>
        </w:tc>
        <w:tc>
          <w:tcPr>
            <w:tcW w:w="1261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Change</w:t>
            </w:r>
          </w:p>
        </w:tc>
        <w:tc>
          <w:tcPr>
            <w:tcW w:w="884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%change</w:t>
            </w:r>
          </w:p>
        </w:tc>
        <w:tc>
          <w:tcPr>
            <w:tcW w:w="1062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2982" w:type="dxa"/>
          </w:tcPr>
          <w:p>
            <w:pPr>
              <w:pStyle w:val="TableParagraph"/>
              <w:spacing w:before="17"/>
              <w:ind w:left="110"/>
              <w:rPr>
                <w:sz w:val="16"/>
              </w:rPr>
            </w:pPr>
            <w:r>
              <w:rPr>
                <w:sz w:val="16"/>
              </w:rPr>
              <w:t>2-Gen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Balanced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Index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687" w:val="left" w:leader="none"/>
              </w:tabs>
              <w:spacing w:before="17"/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85,722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687" w:val="left" w:leader="none"/>
              </w:tabs>
              <w:spacing w:before="17"/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82,596</w:t>
            </w:r>
          </w:p>
        </w:tc>
        <w:tc>
          <w:tcPr>
            <w:tcW w:w="1261" w:type="dxa"/>
          </w:tcPr>
          <w:p>
            <w:pPr>
              <w:pStyle w:val="TableParagraph"/>
              <w:tabs>
                <w:tab w:pos="463" w:val="left" w:leader="none"/>
              </w:tabs>
              <w:spacing w:before="17"/>
              <w:ind w:left="151"/>
              <w:rPr>
                <w:sz w:val="16"/>
              </w:rPr>
            </w:pPr>
            <w:r>
              <w:rPr>
                <w:sz w:val="16"/>
              </w:rPr>
              <w:t>$</w:t>
              <w:tab/>
              <w:t>(3,126)</w:t>
            </w:r>
          </w:p>
        </w:tc>
        <w:tc>
          <w:tcPr>
            <w:tcW w:w="884" w:type="dxa"/>
          </w:tcPr>
          <w:p>
            <w:pPr>
              <w:pStyle w:val="TableParagraph"/>
              <w:spacing w:before="17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-3.6%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left="107"/>
              <w:rPr>
                <w:sz w:val="16"/>
              </w:rPr>
            </w:pPr>
            <w:r>
              <w:rPr>
                <w:sz w:val="16"/>
              </w:rPr>
              <w:t>VBIAX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5*</w:t>
            </w:r>
          </w:p>
        </w:tc>
      </w:tr>
      <w:tr>
        <w:trPr>
          <w:trHeight w:val="119" w:hRule="atLeast"/>
        </w:trPr>
        <w:tc>
          <w:tcPr>
            <w:tcW w:w="9145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98" w:hRule="atLeast"/>
        </w:trPr>
        <w:tc>
          <w:tcPr>
            <w:tcW w:w="2982" w:type="dxa"/>
          </w:tcPr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Mutual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Funds 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Vanguard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599" w:val="left" w:leader="none"/>
              </w:tabs>
              <w:ind w:left="153"/>
              <w:rPr>
                <w:sz w:val="16"/>
              </w:rPr>
            </w:pPr>
            <w:r>
              <w:rPr>
                <w:sz w:val="16"/>
              </w:rPr>
              <w:t>$</w:t>
              <w:tab/>
              <w:t>408,518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598" w:val="left" w:leader="none"/>
              </w:tabs>
              <w:ind w:left="152"/>
              <w:rPr>
                <w:sz w:val="16"/>
              </w:rPr>
            </w:pPr>
            <w:r>
              <w:rPr>
                <w:sz w:val="16"/>
              </w:rPr>
              <w:t>$</w:t>
              <w:tab/>
              <w:t>383,098</w:t>
            </w:r>
          </w:p>
        </w:tc>
        <w:tc>
          <w:tcPr>
            <w:tcW w:w="1261" w:type="dxa"/>
          </w:tcPr>
          <w:p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(25,420)</w:t>
            </w:r>
          </w:p>
        </w:tc>
        <w:tc>
          <w:tcPr>
            <w:tcW w:w="884" w:type="dxa"/>
          </w:tcPr>
          <w:p>
            <w:pPr>
              <w:pStyle w:val="TableParagraph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-6.2%</w:t>
            </w:r>
          </w:p>
        </w:tc>
        <w:tc>
          <w:tcPr>
            <w:tcW w:w="106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321" w:hRule="atLeast"/>
        </w:trPr>
        <w:tc>
          <w:tcPr>
            <w:tcW w:w="29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7" w:lineRule="exact" w:before="135"/>
              <w:ind w:left="115"/>
              <w:rPr>
                <w:sz w:val="16"/>
              </w:rPr>
            </w:pPr>
            <w:r>
              <w:rPr>
                <w:sz w:val="16"/>
              </w:rPr>
              <w:t>PM 1/1/20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includes $0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deposits.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2" w:lineRule="exact" w:before="0"/>
              <w:ind w:left="115" w:right="694"/>
              <w:rPr>
                <w:sz w:val="16"/>
              </w:rPr>
            </w:pPr>
            <w:r>
              <w:rPr>
                <w:sz w:val="16"/>
              </w:rPr>
              <w:t>Gen Bal Fund includes $10,00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deposits.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6"/>
        </w:rPr>
        <w:sectPr>
          <w:type w:val="continuous"/>
          <w:pgSz w:w="12240" w:h="15840"/>
          <w:pgMar w:header="0" w:footer="742" w:top="380" w:bottom="940" w:left="700" w:right="620"/>
        </w:sectPr>
      </w:pPr>
    </w:p>
    <w:p>
      <w:pPr>
        <w:spacing w:before="82"/>
        <w:ind w:left="111" w:right="0" w:firstLine="0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Committee:</w:t>
      </w:r>
      <w:r>
        <w:rPr>
          <w:b/>
          <w:spacing w:val="5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report</w:t>
      </w:r>
    </w:p>
    <w:p>
      <w:pPr>
        <w:pStyle w:val="BodyText"/>
        <w:spacing w:before="1"/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Report:</w:t>
      </w:r>
      <w:r>
        <w:rPr>
          <w:b/>
          <w:spacing w:val="49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Report</w:t>
      </w:r>
    </w:p>
    <w:p>
      <w:pPr>
        <w:pStyle w:val="BodyText"/>
        <w:spacing w:before="1"/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b/>
          <w:sz w:val="20"/>
        </w:rPr>
        <w:t>Grounds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Report:</w:t>
      </w:r>
      <w:r>
        <w:rPr>
          <w:b/>
          <w:spacing w:val="53"/>
          <w:sz w:val="20"/>
        </w:rPr>
        <w:t> </w:t>
      </w:r>
      <w:r>
        <w:rPr>
          <w:sz w:val="20"/>
        </w:rPr>
        <w:t>Road</w:t>
      </w:r>
      <w:r>
        <w:rPr>
          <w:spacing w:val="-3"/>
          <w:sz w:val="20"/>
        </w:rPr>
        <w:t> </w:t>
      </w:r>
      <w:r>
        <w:rPr>
          <w:sz w:val="20"/>
        </w:rPr>
        <w:t>sealing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planned.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Nominations: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1" w:after="0"/>
        <w:ind w:left="831" w:right="172" w:hanging="361"/>
        <w:jc w:val="left"/>
        <w:rPr>
          <w:sz w:val="20"/>
        </w:rPr>
      </w:pPr>
      <w:r>
        <w:rPr>
          <w:sz w:val="20"/>
        </w:rPr>
        <w:t>Gary</w:t>
      </w:r>
      <w:r>
        <w:rPr>
          <w:spacing w:val="-1"/>
          <w:sz w:val="20"/>
        </w:rPr>
        <w:t> </w:t>
      </w:r>
      <w:r>
        <w:rPr>
          <w:sz w:val="20"/>
        </w:rPr>
        <w:t>Stockmaster, Margaret</w:t>
      </w:r>
      <w:r>
        <w:rPr>
          <w:spacing w:val="-3"/>
          <w:sz w:val="20"/>
        </w:rPr>
        <w:t> </w:t>
      </w:r>
      <w:r>
        <w:rPr>
          <w:sz w:val="20"/>
        </w:rPr>
        <w:t>Hayes,</w:t>
      </w:r>
      <w:r>
        <w:rPr>
          <w:spacing w:val="2"/>
          <w:sz w:val="20"/>
        </w:rPr>
        <w:t> </w:t>
      </w:r>
      <w:r>
        <w:rPr>
          <w:sz w:val="20"/>
        </w:rPr>
        <w:t>Scott</w:t>
      </w:r>
      <w:r>
        <w:rPr>
          <w:spacing w:val="-3"/>
          <w:sz w:val="20"/>
        </w:rPr>
        <w:t> </w:t>
      </w:r>
      <w:r>
        <w:rPr>
          <w:sz w:val="20"/>
        </w:rPr>
        <w:t>Nevol,</w:t>
      </w:r>
      <w:r>
        <w:rPr>
          <w:spacing w:val="-1"/>
          <w:sz w:val="20"/>
        </w:rPr>
        <w:t> </w:t>
      </w:r>
      <w:r>
        <w:rPr>
          <w:sz w:val="20"/>
        </w:rPr>
        <w:t>Sebold</w:t>
      </w:r>
      <w:r>
        <w:rPr>
          <w:spacing w:val="-3"/>
          <w:sz w:val="20"/>
        </w:rPr>
        <w:t> </w:t>
      </w:r>
      <w:r>
        <w:rPr>
          <w:sz w:val="20"/>
        </w:rPr>
        <w:t>Torno</w:t>
      </w:r>
      <w:r>
        <w:rPr>
          <w:spacing w:val="-1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approved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3-year</w:t>
      </w:r>
      <w:r>
        <w:rPr>
          <w:spacing w:val="-2"/>
          <w:sz w:val="20"/>
        </w:rPr>
        <w:t> </w:t>
      </w:r>
      <w:r>
        <w:rPr>
          <w:sz w:val="20"/>
        </w:rPr>
        <w:t>term</w:t>
      </w:r>
      <w:r>
        <w:rPr>
          <w:spacing w:val="-3"/>
          <w:sz w:val="20"/>
        </w:rPr>
        <w:t> </w:t>
      </w:r>
      <w:r>
        <w:rPr>
          <w:sz w:val="20"/>
        </w:rPr>
        <w:t>as Board</w:t>
      </w:r>
      <w:r>
        <w:rPr>
          <w:spacing w:val="-53"/>
          <w:sz w:val="20"/>
        </w:rPr>
        <w:t> </w:t>
      </w:r>
      <w:r>
        <w:rPr>
          <w:sz w:val="20"/>
        </w:rPr>
        <w:t>Directors.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3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 officers were approved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 1-year</w:t>
      </w:r>
      <w:r>
        <w:rPr>
          <w:spacing w:val="-1"/>
          <w:sz w:val="20"/>
        </w:rPr>
        <w:t> </w:t>
      </w:r>
      <w:r>
        <w:rPr>
          <w:sz w:val="20"/>
        </w:rPr>
        <w:t>term:</w:t>
      </w:r>
    </w:p>
    <w:p>
      <w:pPr>
        <w:pStyle w:val="ListParagraph"/>
        <w:numPr>
          <w:ilvl w:val="1"/>
          <w:numId w:val="1"/>
        </w:numPr>
        <w:tabs>
          <w:tab w:pos="1552" w:val="left" w:leader="none"/>
        </w:tabs>
        <w:spacing w:line="237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John</w:t>
      </w:r>
      <w:r>
        <w:rPr>
          <w:spacing w:val="-4"/>
          <w:sz w:val="20"/>
        </w:rPr>
        <w:t> </w:t>
      </w:r>
      <w:r>
        <w:rPr>
          <w:sz w:val="20"/>
        </w:rPr>
        <w:t>Hatch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President</w:t>
      </w:r>
    </w:p>
    <w:p>
      <w:pPr>
        <w:pStyle w:val="ListParagraph"/>
        <w:numPr>
          <w:ilvl w:val="1"/>
          <w:numId w:val="1"/>
        </w:numPr>
        <w:tabs>
          <w:tab w:pos="1552" w:val="left" w:leader="none"/>
        </w:tabs>
        <w:spacing w:line="230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Hank</w:t>
      </w:r>
      <w:r>
        <w:rPr>
          <w:spacing w:val="-2"/>
          <w:sz w:val="20"/>
        </w:rPr>
        <w:t> </w:t>
      </w:r>
      <w:r>
        <w:rPr>
          <w:sz w:val="20"/>
        </w:rPr>
        <w:t>Wallace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position w:val="6"/>
          <w:sz w:val="13"/>
        </w:rPr>
        <w:t>st</w:t>
      </w:r>
      <w:r>
        <w:rPr>
          <w:spacing w:val="20"/>
          <w:position w:val="6"/>
          <w:sz w:val="13"/>
        </w:rPr>
        <w:t> </w:t>
      </w:r>
      <w:r>
        <w:rPr>
          <w:sz w:val="20"/>
        </w:rPr>
        <w:t>VP</w:t>
      </w:r>
    </w:p>
    <w:p>
      <w:pPr>
        <w:pStyle w:val="ListParagraph"/>
        <w:numPr>
          <w:ilvl w:val="1"/>
          <w:numId w:val="1"/>
        </w:numPr>
        <w:tabs>
          <w:tab w:pos="1552" w:val="left" w:leader="none"/>
        </w:tabs>
        <w:spacing w:line="229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Mark</w:t>
      </w:r>
      <w:r>
        <w:rPr>
          <w:spacing w:val="-1"/>
          <w:sz w:val="20"/>
        </w:rPr>
        <w:t> </w:t>
      </w:r>
      <w:r>
        <w:rPr>
          <w:sz w:val="20"/>
        </w:rPr>
        <w:t>Feasel –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position w:val="6"/>
          <w:sz w:val="13"/>
        </w:rPr>
        <w:t>nd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VP</w:t>
      </w:r>
    </w:p>
    <w:p>
      <w:pPr>
        <w:pStyle w:val="ListParagraph"/>
        <w:numPr>
          <w:ilvl w:val="1"/>
          <w:numId w:val="1"/>
        </w:numPr>
        <w:tabs>
          <w:tab w:pos="1552" w:val="left" w:leader="none"/>
        </w:tabs>
        <w:spacing w:line="229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Carol</w:t>
      </w:r>
      <w:r>
        <w:rPr>
          <w:spacing w:val="-5"/>
          <w:sz w:val="20"/>
        </w:rPr>
        <w:t> </w:t>
      </w:r>
      <w:r>
        <w:rPr>
          <w:sz w:val="20"/>
        </w:rPr>
        <w:t>Feasel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Superintendent</w:t>
      </w:r>
    </w:p>
    <w:p>
      <w:pPr>
        <w:pStyle w:val="ListParagraph"/>
        <w:numPr>
          <w:ilvl w:val="1"/>
          <w:numId w:val="1"/>
        </w:numPr>
        <w:tabs>
          <w:tab w:pos="1552" w:val="left" w:leader="none"/>
        </w:tabs>
        <w:spacing w:line="230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z w:val="20"/>
        </w:rPr>
        <w:t>Stockmaster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Secretary</w:t>
      </w:r>
    </w:p>
    <w:p>
      <w:pPr>
        <w:pStyle w:val="ListParagraph"/>
        <w:numPr>
          <w:ilvl w:val="1"/>
          <w:numId w:val="1"/>
        </w:numPr>
        <w:tabs>
          <w:tab w:pos="1552" w:val="left" w:leader="none"/>
        </w:tabs>
        <w:spacing w:line="239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Gary</w:t>
      </w:r>
      <w:r>
        <w:rPr>
          <w:spacing w:val="-2"/>
          <w:sz w:val="20"/>
        </w:rPr>
        <w:t> </w:t>
      </w:r>
      <w:r>
        <w:rPr>
          <w:sz w:val="20"/>
        </w:rPr>
        <w:t>Stockmaster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Treasurer</w:t>
      </w:r>
    </w:p>
    <w:p>
      <w:pPr>
        <w:spacing w:before="214"/>
        <w:ind w:left="111" w:right="0" w:firstLine="0"/>
        <w:jc w:val="left"/>
        <w:rPr>
          <w:sz w:val="20"/>
        </w:rPr>
      </w:pPr>
      <w:r>
        <w:rPr>
          <w:b/>
          <w:sz w:val="20"/>
        </w:rPr>
        <w:t>Website:</w:t>
      </w:r>
      <w:r>
        <w:rPr>
          <w:b/>
          <w:spacing w:val="54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Report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b/>
          <w:sz w:val="20"/>
        </w:rPr>
        <w:t>Database:</w:t>
      </w:r>
      <w:r>
        <w:rPr>
          <w:b/>
          <w:spacing w:val="52"/>
          <w:sz w:val="20"/>
        </w:rPr>
        <w:t> </w:t>
      </w:r>
      <w:r>
        <w:rPr>
          <w:sz w:val="20"/>
        </w:rPr>
        <w:t>No Report</w:t>
      </w:r>
    </w:p>
    <w:p>
      <w:pPr>
        <w:pStyle w:val="BodyText"/>
        <w:spacing w:before="1"/>
      </w:pPr>
    </w:p>
    <w:p>
      <w:pPr>
        <w:pStyle w:val="Heading1"/>
      </w:pPr>
      <w:r>
        <w:rPr/>
        <w:t>Old</w:t>
      </w:r>
      <w:r>
        <w:rPr>
          <w:spacing w:val="-2"/>
        </w:rPr>
        <w:t> </w:t>
      </w:r>
      <w:r>
        <w:rPr/>
        <w:t>Business: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35" w:lineRule="auto" w:before="5" w:after="0"/>
        <w:ind w:left="831" w:right="183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Spectrum</w:t>
      </w:r>
      <w:r>
        <w:rPr>
          <w:spacing w:val="-1"/>
          <w:sz w:val="20"/>
        </w:rPr>
        <w:t> </w:t>
      </w:r>
      <w:r>
        <w:rPr>
          <w:sz w:val="20"/>
        </w:rPr>
        <w:t>Wi-Fi,</w:t>
      </w:r>
      <w:r>
        <w:rPr>
          <w:spacing w:val="-2"/>
          <w:sz w:val="20"/>
        </w:rPr>
        <w:t> </w:t>
      </w:r>
      <w:r>
        <w:rPr>
          <w:sz w:val="20"/>
        </w:rPr>
        <w:t>security cameras,</w:t>
      </w:r>
      <w:r>
        <w:rPr>
          <w:spacing w:val="-2"/>
          <w:sz w:val="20"/>
        </w:rPr>
        <w:t> </w:t>
      </w:r>
      <w:r>
        <w:rPr>
          <w:sz w:val="20"/>
        </w:rPr>
        <w:t>bug</w:t>
      </w:r>
      <w:r>
        <w:rPr>
          <w:spacing w:val="-3"/>
          <w:sz w:val="20"/>
        </w:rPr>
        <w:t> </w:t>
      </w:r>
      <w:r>
        <w:rPr>
          <w:sz w:val="20"/>
        </w:rPr>
        <w:t>zapper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LED</w:t>
      </w:r>
      <w:r>
        <w:rPr>
          <w:spacing w:val="-2"/>
          <w:sz w:val="20"/>
        </w:rPr>
        <w:t> </w:t>
      </w:r>
      <w:r>
        <w:rPr>
          <w:sz w:val="20"/>
        </w:rPr>
        <w:t>lights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installed. New</w:t>
      </w:r>
      <w:r>
        <w:rPr>
          <w:spacing w:val="-3"/>
          <w:sz w:val="20"/>
        </w:rPr>
        <w:t> </w:t>
      </w:r>
      <w:r>
        <w:rPr>
          <w:sz w:val="20"/>
        </w:rPr>
        <w:t>lock</w:t>
      </w:r>
      <w:r>
        <w:rPr>
          <w:spacing w:val="-1"/>
          <w:sz w:val="20"/>
        </w:rPr>
        <w:t> </w:t>
      </w:r>
      <w:r>
        <w:rPr>
          <w:sz w:val="20"/>
        </w:rPr>
        <w:t>box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added.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52"/>
          <w:sz w:val="20"/>
        </w:rPr>
        <w:t> </w:t>
      </w:r>
      <w:r>
        <w:rPr>
          <w:sz w:val="20"/>
        </w:rPr>
        <w:t>steel</w:t>
      </w:r>
      <w:r>
        <w:rPr>
          <w:spacing w:val="-1"/>
          <w:sz w:val="20"/>
        </w:rPr>
        <w:t> </w:t>
      </w:r>
      <w:r>
        <w:rPr>
          <w:sz w:val="20"/>
        </w:rPr>
        <w:t>door was installed and</w:t>
      </w:r>
      <w:r>
        <w:rPr>
          <w:spacing w:val="-1"/>
          <w:sz w:val="20"/>
        </w:rPr>
        <w:t> </w:t>
      </w:r>
      <w:r>
        <w:rPr>
          <w:sz w:val="20"/>
        </w:rPr>
        <w:t>painted.</w:t>
      </w:r>
      <w:r>
        <w:rPr>
          <w:spacing w:val="4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equipment</w:t>
      </w:r>
      <w:r>
        <w:rPr>
          <w:spacing w:val="-1"/>
          <w:sz w:val="20"/>
        </w:rPr>
        <w:t> </w:t>
      </w:r>
      <w:r>
        <w:rPr>
          <w:sz w:val="20"/>
        </w:rPr>
        <w:t>stolen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replaced.</w:t>
      </w:r>
    </w:p>
    <w:p>
      <w:pPr>
        <w:pStyle w:val="BodyText"/>
        <w:spacing w:before="3"/>
      </w:pPr>
    </w:p>
    <w:p>
      <w:pPr>
        <w:pStyle w:val="Heading1"/>
      </w:pPr>
      <w:r>
        <w:rPr/>
        <w:t>New</w:t>
      </w:r>
      <w:r>
        <w:rPr>
          <w:spacing w:val="-3"/>
        </w:rPr>
        <w:t> </w:t>
      </w:r>
      <w:r>
        <w:rPr/>
        <w:t>Business: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4" w:lineRule="exact" w:before="1" w:after="0"/>
        <w:ind w:left="831" w:right="0" w:hanging="361"/>
        <w:jc w:val="left"/>
        <w:rPr>
          <w:sz w:val="20"/>
        </w:rPr>
      </w:pPr>
      <w:r>
        <w:rPr>
          <w:sz w:val="20"/>
        </w:rPr>
        <w:t>Chris</w:t>
      </w:r>
      <w:r>
        <w:rPr>
          <w:spacing w:val="-2"/>
          <w:sz w:val="20"/>
        </w:rPr>
        <w:t> </w:t>
      </w:r>
      <w:r>
        <w:rPr>
          <w:sz w:val="20"/>
        </w:rPr>
        <w:t>Shafer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Spring</w:t>
      </w:r>
      <w:r>
        <w:rPr>
          <w:spacing w:val="-2"/>
          <w:sz w:val="20"/>
        </w:rPr>
        <w:t> </w:t>
      </w:r>
      <w:r>
        <w:rPr>
          <w:sz w:val="20"/>
        </w:rPr>
        <w:t>garden</w:t>
      </w:r>
      <w:r>
        <w:rPr>
          <w:spacing w:val="-3"/>
          <w:sz w:val="20"/>
        </w:rPr>
        <w:t> </w:t>
      </w:r>
      <w:r>
        <w:rPr>
          <w:sz w:val="20"/>
        </w:rPr>
        <w:t>clean up</w:t>
      </w:r>
      <w:r>
        <w:rPr>
          <w:spacing w:val="-2"/>
          <w:sz w:val="20"/>
        </w:rPr>
        <w:t> </w:t>
      </w:r>
      <w:r>
        <w:rPr>
          <w:sz w:val="20"/>
        </w:rPr>
        <w:t>proposal</w:t>
      </w:r>
      <w:r>
        <w:rPr>
          <w:spacing w:val="-4"/>
          <w:sz w:val="20"/>
        </w:rPr>
        <w:t> </w:t>
      </w:r>
      <w:r>
        <w:rPr>
          <w:sz w:val="20"/>
        </w:rPr>
        <w:t>approved,</w:t>
      </w:r>
      <w:r>
        <w:rPr>
          <w:spacing w:val="-2"/>
          <w:sz w:val="20"/>
        </w:rPr>
        <w:t> </w:t>
      </w:r>
      <w:r>
        <w:rPr>
          <w:sz w:val="20"/>
        </w:rPr>
        <w:t>$1,300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4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Stihl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broom</w:t>
      </w:r>
      <w:r>
        <w:rPr>
          <w:spacing w:val="-2"/>
          <w:sz w:val="20"/>
        </w:rPr>
        <w:t> </w:t>
      </w:r>
      <w:r>
        <w:rPr>
          <w:sz w:val="20"/>
        </w:rPr>
        <w:t>attachment</w:t>
      </w:r>
      <w:r>
        <w:rPr>
          <w:spacing w:val="-3"/>
          <w:sz w:val="20"/>
        </w:rPr>
        <w:t> </w:t>
      </w:r>
      <w:r>
        <w:rPr>
          <w:sz w:val="20"/>
        </w:rPr>
        <w:t>motion by</w:t>
      </w:r>
      <w:r>
        <w:rPr>
          <w:spacing w:val="-2"/>
          <w:sz w:val="20"/>
        </w:rPr>
        <w:t> </w:t>
      </w:r>
      <w:r>
        <w:rPr>
          <w:sz w:val="20"/>
        </w:rPr>
        <w:t>Gary,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position w:val="6"/>
          <w:sz w:val="13"/>
        </w:rPr>
        <w:t>nd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by George, and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approved (~$300).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35" w:lineRule="auto" w:before="4" w:after="0"/>
        <w:ind w:left="831" w:right="110" w:hanging="361"/>
        <w:jc w:val="left"/>
        <w:rPr>
          <w:sz w:val="20"/>
        </w:rPr>
      </w:pPr>
      <w:r>
        <w:rPr>
          <w:sz w:val="20"/>
        </w:rPr>
        <w:t>New mower from C&amp;B was discussed.</w:t>
      </w:r>
      <w:r>
        <w:rPr>
          <w:spacing w:val="1"/>
          <w:sz w:val="20"/>
        </w:rPr>
        <w:t> </w:t>
      </w:r>
      <w:r>
        <w:rPr>
          <w:sz w:val="20"/>
        </w:rPr>
        <w:t>Gary will apply for HGAC membership to get a 15% discount.</w:t>
      </w:r>
      <w:r>
        <w:rPr>
          <w:spacing w:val="1"/>
          <w:sz w:val="20"/>
        </w:rPr>
        <w:t> </w:t>
      </w:r>
      <w:r>
        <w:rPr>
          <w:sz w:val="20"/>
        </w:rPr>
        <w:t>Jim mad a</w:t>
      </w:r>
      <w:r>
        <w:rPr>
          <w:spacing w:val="-53"/>
          <w:sz w:val="20"/>
        </w:rPr>
        <w:t> </w:t>
      </w:r>
      <w:r>
        <w:rPr>
          <w:sz w:val="20"/>
        </w:rPr>
        <w:t>motion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purchase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mower</w:t>
      </w:r>
      <w:r>
        <w:rPr>
          <w:spacing w:val="-2"/>
          <w:sz w:val="20"/>
        </w:rPr>
        <w:t> </w:t>
      </w:r>
      <w:r>
        <w:rPr>
          <w:sz w:val="20"/>
        </w:rPr>
        <w:t>and it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seconded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Susan</w:t>
      </w:r>
      <w:r>
        <w:rPr>
          <w:spacing w:val="-1"/>
          <w:sz w:val="20"/>
        </w:rPr>
        <w:t> </w:t>
      </w:r>
      <w:r>
        <w:rPr>
          <w:sz w:val="20"/>
        </w:rPr>
        <w:t>and approved.</w:t>
      </w:r>
      <w:r>
        <w:rPr>
          <w:spacing w:val="5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John Deer</w:t>
      </w:r>
      <w:r>
        <w:rPr>
          <w:spacing w:val="-3"/>
          <w:sz w:val="20"/>
        </w:rPr>
        <w:t> </w:t>
      </w:r>
      <w:r>
        <w:rPr>
          <w:sz w:val="20"/>
        </w:rPr>
        <w:t>tracker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 sold.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37" w:lineRule="auto" w:before="5" w:after="0"/>
        <w:ind w:left="831" w:right="451" w:hanging="361"/>
        <w:jc w:val="left"/>
        <w:rPr>
          <w:sz w:val="20"/>
        </w:rPr>
      </w:pP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openers for</w:t>
      </w:r>
      <w:r>
        <w:rPr>
          <w:spacing w:val="-1"/>
          <w:sz w:val="20"/>
        </w:rPr>
        <w:t> </w:t>
      </w:r>
      <w:r>
        <w:rPr>
          <w:sz w:val="20"/>
        </w:rPr>
        <w:t>the big</w:t>
      </w:r>
      <w:r>
        <w:rPr>
          <w:spacing w:val="-2"/>
          <w:sz w:val="20"/>
        </w:rPr>
        <w:t> </w:t>
      </w:r>
      <w:r>
        <w:rPr>
          <w:sz w:val="20"/>
        </w:rPr>
        <w:t>door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Gator</w:t>
      </w:r>
      <w:r>
        <w:rPr>
          <w:spacing w:val="-1"/>
          <w:sz w:val="20"/>
        </w:rPr>
        <w:t> </w:t>
      </w:r>
      <w:r>
        <w:rPr>
          <w:sz w:val="20"/>
        </w:rPr>
        <w:t>door</w:t>
      </w:r>
      <w:r>
        <w:rPr>
          <w:spacing w:val="-1"/>
          <w:sz w:val="20"/>
        </w:rPr>
        <w:t> </w:t>
      </w:r>
      <w:r>
        <w:rPr>
          <w:sz w:val="20"/>
        </w:rPr>
        <w:t>and an</w:t>
      </w:r>
      <w:r>
        <w:rPr>
          <w:spacing w:val="-2"/>
          <w:sz w:val="20"/>
        </w:rPr>
        <w:t> </w:t>
      </w:r>
      <w:r>
        <w:rPr>
          <w:sz w:val="20"/>
        </w:rPr>
        <w:t>upgrade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old</w:t>
      </w:r>
      <w:r>
        <w:rPr>
          <w:spacing w:val="-2"/>
          <w:sz w:val="20"/>
        </w:rPr>
        <w:t> </w:t>
      </w:r>
      <w:r>
        <w:rPr>
          <w:sz w:val="20"/>
        </w:rPr>
        <w:t>shed door</w:t>
      </w:r>
      <w:r>
        <w:rPr>
          <w:spacing w:val="-1"/>
          <w:sz w:val="20"/>
        </w:rPr>
        <w:t> </w:t>
      </w:r>
      <w:r>
        <w:rPr>
          <w:sz w:val="20"/>
        </w:rPr>
        <w:t>were</w:t>
      </w:r>
      <w:r>
        <w:rPr>
          <w:spacing w:val="-2"/>
          <w:sz w:val="20"/>
        </w:rPr>
        <w:t> </w:t>
      </w:r>
      <w:r>
        <w:rPr>
          <w:sz w:val="20"/>
        </w:rPr>
        <w:t>proposed.</w:t>
      </w:r>
      <w:r>
        <w:rPr>
          <w:spacing w:val="54"/>
          <w:sz w:val="20"/>
        </w:rPr>
        <w:t> </w:t>
      </w:r>
      <w:r>
        <w:rPr>
          <w:sz w:val="20"/>
        </w:rPr>
        <w:t>Gary will</w:t>
      </w:r>
      <w:r>
        <w:rPr>
          <w:spacing w:val="-53"/>
          <w:sz w:val="20"/>
        </w:rPr>
        <w:t> </w:t>
      </w:r>
      <w:r>
        <w:rPr>
          <w:sz w:val="20"/>
        </w:rPr>
        <w:t>contact Felluca and make the new openers internet accessible. Motion was made to purchase up to $750 by</w:t>
      </w:r>
      <w:r>
        <w:rPr>
          <w:spacing w:val="1"/>
          <w:sz w:val="20"/>
        </w:rPr>
        <w:t> </w:t>
      </w:r>
      <w:r>
        <w:rPr>
          <w:sz w:val="20"/>
        </w:rPr>
        <w:t>Mark,</w:t>
      </w:r>
      <w:r>
        <w:rPr>
          <w:spacing w:val="-2"/>
          <w:sz w:val="20"/>
        </w:rPr>
        <w:t> </w:t>
      </w:r>
      <w:r>
        <w:rPr>
          <w:sz w:val="20"/>
        </w:rPr>
        <w:t>seconded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2"/>
          <w:sz w:val="20"/>
        </w:rPr>
        <w:t> </w:t>
      </w:r>
      <w:r>
        <w:rPr>
          <w:sz w:val="20"/>
        </w:rPr>
        <w:t>Scott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approved.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11"/>
      </w:pPr>
      <w:r>
        <w:rPr/>
        <w:t>The</w:t>
      </w:r>
      <w:r>
        <w:rPr>
          <w:spacing w:val="-3"/>
        </w:rPr>
        <w:t> </w:t>
      </w:r>
      <w:r>
        <w:rPr/>
        <w:t>meeting was</w:t>
      </w:r>
      <w:r>
        <w:rPr>
          <w:spacing w:val="-2"/>
        </w:rPr>
        <w:t> </w:t>
      </w:r>
      <w:r>
        <w:rPr/>
        <w:t>adjourned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 motion</w:t>
      </w:r>
      <w:r>
        <w:rPr>
          <w:spacing w:val="-3"/>
        </w:rPr>
        <w:t> </w:t>
      </w:r>
      <w:r>
        <w:rPr/>
        <w:t>from</w:t>
      </w:r>
      <w:r>
        <w:rPr>
          <w:spacing w:val="4"/>
        </w:rPr>
        <w:t> </w:t>
      </w:r>
      <w:r>
        <w:rPr/>
        <w:t>by</w:t>
      </w:r>
      <w:r>
        <w:rPr>
          <w:spacing w:val="-2"/>
        </w:rPr>
        <w:t> </w:t>
      </w:r>
      <w:r>
        <w:rPr/>
        <w:t>George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Linda.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1" w:right="735" w:firstLine="0"/>
        <w:jc w:val="left"/>
        <w:rPr>
          <w:sz w:val="20"/>
        </w:rPr>
      </w:pPr>
      <w:r>
        <w:rPr>
          <w:b/>
          <w:sz w:val="20"/>
        </w:rPr>
        <w:t>Next Meeting </w:t>
      </w:r>
      <w:r>
        <w:rPr>
          <w:sz w:val="20"/>
        </w:rPr>
        <w:t>– </w:t>
      </w:r>
      <w:r>
        <w:rPr>
          <w:b/>
          <w:sz w:val="20"/>
        </w:rPr>
        <w:t>The next meeting, 2nd Quarter meeting of 2020, is scheduled for June 3rd @ 7 PM. </w:t>
      </w:r>
      <w:r>
        <w:rPr>
          <w:sz w:val="20"/>
        </w:rPr>
        <w:t>Meeting</w:t>
      </w:r>
      <w:r>
        <w:rPr>
          <w:spacing w:val="-54"/>
          <w:sz w:val="20"/>
        </w:rPr>
        <w:t> </w:t>
      </w:r>
      <w:r>
        <w:rPr>
          <w:sz w:val="20"/>
        </w:rPr>
        <w:t>reminders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sent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1"/>
          <w:sz w:val="20"/>
        </w:rPr>
        <w:t> </w:t>
      </w:r>
      <w:r>
        <w:rPr>
          <w:sz w:val="20"/>
        </w:rPr>
        <w:t>as usual.</w:t>
      </w:r>
    </w:p>
    <w:p>
      <w:pPr>
        <w:pStyle w:val="BodyText"/>
        <w:spacing w:before="1"/>
      </w:pPr>
    </w:p>
    <w:p>
      <w:pPr>
        <w:pStyle w:val="BodyText"/>
        <w:ind w:left="111"/>
      </w:pPr>
      <w:r>
        <w:rPr/>
        <w:t>Directors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Officers</w:t>
      </w:r>
      <w:r>
        <w:rPr>
          <w:spacing w:val="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George</w:t>
      </w:r>
      <w:r>
        <w:rPr>
          <w:spacing w:val="-3"/>
        </w:rPr>
        <w:t> </w:t>
      </w:r>
      <w:r>
        <w:rPr/>
        <w:t>Zornow,</w:t>
      </w:r>
      <w:r>
        <w:rPr>
          <w:spacing w:val="-1"/>
        </w:rPr>
        <w:t> </w:t>
      </w:r>
      <w:r>
        <w:rPr/>
        <w:t>Ray</w:t>
      </w:r>
      <w:r>
        <w:rPr>
          <w:spacing w:val="-2"/>
        </w:rPr>
        <w:t> </w:t>
      </w:r>
      <w:r>
        <w:rPr/>
        <w:t>Feasel,</w:t>
      </w:r>
      <w:r>
        <w:rPr>
          <w:spacing w:val="-2"/>
        </w:rPr>
        <w:t> </w:t>
      </w:r>
      <w:r>
        <w:rPr/>
        <w:t>Gary and</w:t>
      </w:r>
      <w:r>
        <w:rPr>
          <w:spacing w:val="-2"/>
        </w:rPr>
        <w:t> </w:t>
      </w:r>
      <w:r>
        <w:rPr/>
        <w:t>Linda</w:t>
      </w:r>
      <w:r>
        <w:rPr>
          <w:spacing w:val="-1"/>
        </w:rPr>
        <w:t> </w:t>
      </w:r>
      <w:r>
        <w:rPr/>
        <w:t>Stockmaster,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Hatch,</w:t>
      </w:r>
      <w:r>
        <w:rPr>
          <w:spacing w:val="1"/>
        </w:rPr>
        <w:t> </w:t>
      </w:r>
      <w:r>
        <w:rPr/>
        <w:t>Mark</w:t>
      </w:r>
      <w:r>
        <w:rPr>
          <w:spacing w:val="-1"/>
        </w:rPr>
        <w:t> </w:t>
      </w:r>
      <w:r>
        <w:rPr/>
        <w:t>Feasel,</w:t>
      </w:r>
      <w:r>
        <w:rPr>
          <w:spacing w:val="-53"/>
        </w:rPr>
        <w:t> </w:t>
      </w:r>
      <w:r>
        <w:rPr/>
        <w:t>Margaret Hayes,</w:t>
      </w:r>
      <w:r>
        <w:rPr>
          <w:spacing w:val="-1"/>
        </w:rPr>
        <w:t> </w:t>
      </w:r>
      <w:r>
        <w:rPr/>
        <w:t>Jim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Susan</w:t>
      </w:r>
      <w:r>
        <w:rPr>
          <w:spacing w:val="-2"/>
        </w:rPr>
        <w:t> </w:t>
      </w:r>
      <w:r>
        <w:rPr/>
        <w:t>Comstock,</w:t>
      </w:r>
      <w:r>
        <w:rPr>
          <w:spacing w:val="-1"/>
        </w:rPr>
        <w:t> </w:t>
      </w:r>
      <w:r>
        <w:rPr/>
        <w:t>Scott</w:t>
      </w:r>
      <w:r>
        <w:rPr>
          <w:spacing w:val="-1"/>
        </w:rPr>
        <w:t> </w:t>
      </w:r>
      <w:r>
        <w:rPr/>
        <w:t>Nevol</w:t>
      </w:r>
      <w:r>
        <w:rPr>
          <w:spacing w:val="-2"/>
        </w:rPr>
        <w:t> </w:t>
      </w:r>
      <w:r>
        <w:rPr/>
        <w:t>and Sebold</w:t>
      </w:r>
      <w:r>
        <w:rPr>
          <w:spacing w:val="-1"/>
        </w:rPr>
        <w:t> </w:t>
      </w:r>
      <w:r>
        <w:rPr/>
        <w:t>Torno.</w:t>
      </w:r>
    </w:p>
    <w:p>
      <w:pPr>
        <w:pStyle w:val="BodyText"/>
      </w:pP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5215704</wp:posOffset>
            </wp:positionH>
            <wp:positionV relativeFrom="paragraph">
              <wp:posOffset>89347</wp:posOffset>
            </wp:positionV>
            <wp:extent cx="1871891" cy="338137"/>
            <wp:effectExtent l="0" t="0" r="0" b="0"/>
            <wp:wrapTopAndBottom/>
            <wp:docPr id="5" name="image3.png" descr="Linda Stockmaster (20100303)-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891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4"/>
        <w:ind w:left="0" w:right="1980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>
      <w:pgSz w:w="12240" w:h="15840"/>
      <w:pgMar w:header="0" w:footer="742" w:top="1240" w:bottom="940" w:left="7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Old English Text MT">
    <w:altName w:val="Old English Text MT"/>
    <w:charset w:val="0"/>
    <w:family w:val="script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560001pt;margin-top:743.919495pt;width:204.15pt;height:13.15pt;mso-position-horizontal-relative:page;mso-position-vertical-relative:page;z-index:-15921152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Directors</w:t>
                </w:r>
                <w:r>
                  <w:rPr>
                    <w:spacing w:val="-2"/>
                  </w:rPr>
                  <w:t> </w:t>
                </w:r>
                <w:r>
                  <w:rPr/>
                  <w:t>1Q</w:t>
                </w:r>
                <w:r>
                  <w:rPr>
                    <w:spacing w:val="-3"/>
                  </w:rPr>
                  <w:t> </w:t>
                </w:r>
                <w:r>
                  <w:rPr/>
                  <w:t>Meeting</w:t>
                </w:r>
                <w:r>
                  <w:rPr>
                    <w:spacing w:val="-2"/>
                  </w:rPr>
                  <w:t> </w:t>
                </w:r>
                <w:r>
                  <w:rPr/>
                  <w:t>(20200305) -</w:t>
                </w:r>
                <w:r>
                  <w:rPr>
                    <w:spacing w:val="-1"/>
                  </w:rPr>
                  <w:t> </w:t>
                </w:r>
                <w:r>
                  <w:rPr/>
                  <w:t>final</w:t>
                </w:r>
                <w:r>
                  <w:rPr>
                    <w:spacing w:val="-2"/>
                  </w:rPr>
                  <w:t> </w:t>
                </w:r>
                <w:r>
                  <w:rPr/>
                  <w:t>.docx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410004pt;margin-top:743.919495pt;width:53.15pt;height:13.15pt;mso-position-horizontal-relative:page;mso-position-vertical-relative:page;z-index:-15920640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Page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"/>
                  </w:rPr>
                  <w:t> </w:t>
                </w:r>
                <w:r>
                  <w:rPr/>
                  <w:t>of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163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Stockmaster</dc:creator>
  <dc:title>Maplewood Cemetery Association</dc:title>
  <dcterms:created xsi:type="dcterms:W3CDTF">2021-11-09T22:15:19Z</dcterms:created>
  <dcterms:modified xsi:type="dcterms:W3CDTF">2021-11-09T22:15:19Z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