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194" w:rsidRDefault="000B7194"/>
    <w:p w:rsidR="00E52FC5" w:rsidRPr="003E6616" w:rsidRDefault="00E52FC5">
      <w:pPr>
        <w:rPr>
          <w:b/>
          <w:sz w:val="32"/>
          <w:szCs w:val="32"/>
        </w:rPr>
      </w:pPr>
      <w:r w:rsidRPr="003E6616">
        <w:rPr>
          <w:b/>
          <w:sz w:val="32"/>
          <w:szCs w:val="32"/>
        </w:rPr>
        <w:t xml:space="preserve">RE: Pet </w:t>
      </w:r>
      <w:r w:rsidR="003E6616" w:rsidRPr="003E6616">
        <w:rPr>
          <w:b/>
          <w:sz w:val="32"/>
          <w:szCs w:val="32"/>
        </w:rPr>
        <w:t>B</w:t>
      </w:r>
      <w:r w:rsidRPr="003E6616">
        <w:rPr>
          <w:b/>
          <w:sz w:val="32"/>
          <w:szCs w:val="32"/>
        </w:rPr>
        <w:t xml:space="preserve">urial </w:t>
      </w:r>
      <w:r w:rsidR="003E6616" w:rsidRPr="003E6616">
        <w:rPr>
          <w:b/>
          <w:sz w:val="32"/>
          <w:szCs w:val="32"/>
        </w:rPr>
        <w:t>A</w:t>
      </w:r>
      <w:r w:rsidRPr="003E6616">
        <w:rPr>
          <w:b/>
          <w:sz w:val="32"/>
          <w:szCs w:val="32"/>
        </w:rPr>
        <w:t>uthorization</w:t>
      </w:r>
      <w:r w:rsidR="003E6616" w:rsidRPr="003E6616">
        <w:rPr>
          <w:b/>
          <w:sz w:val="32"/>
          <w:szCs w:val="32"/>
        </w:rPr>
        <w:t xml:space="preserve"> Application Form</w:t>
      </w:r>
    </w:p>
    <w:p w:rsidR="00E52FC5" w:rsidRDefault="00E52FC5">
      <w:r w:rsidRPr="00D33758">
        <w:rPr>
          <w:b/>
        </w:rPr>
        <w:t>Date:</w:t>
      </w:r>
      <w:r>
        <w:t xml:space="preserve"> __________________</w:t>
      </w:r>
    </w:p>
    <w:p w:rsidR="00E52FC5" w:rsidRDefault="00E52FC5"/>
    <w:tbl>
      <w:tblPr>
        <w:tblStyle w:val="TableGrid"/>
        <w:tblW w:w="11070" w:type="dxa"/>
        <w:tblInd w:w="-522" w:type="dxa"/>
        <w:tblLook w:val="04A0" w:firstRow="1" w:lastRow="0" w:firstColumn="1" w:lastColumn="0" w:noHBand="0" w:noVBand="1"/>
      </w:tblPr>
      <w:tblGrid>
        <w:gridCol w:w="3618"/>
        <w:gridCol w:w="2958"/>
        <w:gridCol w:w="4494"/>
      </w:tblGrid>
      <w:tr w:rsidR="00E52FC5" w:rsidTr="00D33758">
        <w:tc>
          <w:tcPr>
            <w:tcW w:w="3618" w:type="dxa"/>
          </w:tcPr>
          <w:p w:rsidR="00E52FC5" w:rsidRPr="00D33758" w:rsidRDefault="00E52FC5" w:rsidP="00D33758">
            <w:pPr>
              <w:jc w:val="center"/>
              <w:rPr>
                <w:sz w:val="28"/>
                <w:szCs w:val="28"/>
              </w:rPr>
            </w:pPr>
            <w:r w:rsidRPr="00D33758">
              <w:rPr>
                <w:sz w:val="28"/>
                <w:szCs w:val="28"/>
              </w:rPr>
              <w:t>Authorization by: (print-sign)</w:t>
            </w:r>
          </w:p>
        </w:tc>
        <w:tc>
          <w:tcPr>
            <w:tcW w:w="2958" w:type="dxa"/>
          </w:tcPr>
          <w:p w:rsidR="00E52FC5" w:rsidRPr="003E6616" w:rsidRDefault="00E52FC5">
            <w:pPr>
              <w:rPr>
                <w:sz w:val="36"/>
                <w:szCs w:val="36"/>
              </w:rPr>
            </w:pPr>
          </w:p>
        </w:tc>
        <w:tc>
          <w:tcPr>
            <w:tcW w:w="4494" w:type="dxa"/>
          </w:tcPr>
          <w:p w:rsidR="00E52FC5" w:rsidRPr="003E6616" w:rsidRDefault="00E52FC5">
            <w:pPr>
              <w:rPr>
                <w:sz w:val="36"/>
                <w:szCs w:val="36"/>
              </w:rPr>
            </w:pPr>
          </w:p>
        </w:tc>
      </w:tr>
      <w:tr w:rsidR="000D3DD7" w:rsidTr="00D33758">
        <w:tc>
          <w:tcPr>
            <w:tcW w:w="3618" w:type="dxa"/>
          </w:tcPr>
          <w:p w:rsidR="000D3DD7" w:rsidRPr="00D33758" w:rsidRDefault="000D3DD7" w:rsidP="00D33758">
            <w:pPr>
              <w:jc w:val="center"/>
              <w:rPr>
                <w:sz w:val="28"/>
                <w:szCs w:val="28"/>
              </w:rPr>
            </w:pPr>
            <w:r>
              <w:rPr>
                <w:sz w:val="28"/>
                <w:szCs w:val="28"/>
              </w:rPr>
              <w:t>Relationship to Pet Owner, Grave Owner</w:t>
            </w:r>
            <w:bookmarkStart w:id="0" w:name="_GoBack"/>
            <w:bookmarkEnd w:id="0"/>
          </w:p>
        </w:tc>
        <w:tc>
          <w:tcPr>
            <w:tcW w:w="2958" w:type="dxa"/>
          </w:tcPr>
          <w:p w:rsidR="000D3DD7" w:rsidRPr="003E6616" w:rsidRDefault="000D3DD7">
            <w:pPr>
              <w:rPr>
                <w:sz w:val="36"/>
                <w:szCs w:val="36"/>
              </w:rPr>
            </w:pPr>
          </w:p>
        </w:tc>
        <w:tc>
          <w:tcPr>
            <w:tcW w:w="4494" w:type="dxa"/>
          </w:tcPr>
          <w:p w:rsidR="000D3DD7" w:rsidRPr="003E6616" w:rsidRDefault="000D3DD7">
            <w:pPr>
              <w:rPr>
                <w:sz w:val="36"/>
                <w:szCs w:val="36"/>
              </w:rPr>
            </w:pPr>
          </w:p>
        </w:tc>
      </w:tr>
      <w:tr w:rsidR="00E52FC5" w:rsidTr="00D33758">
        <w:tc>
          <w:tcPr>
            <w:tcW w:w="3618" w:type="dxa"/>
          </w:tcPr>
          <w:p w:rsidR="00E52FC5" w:rsidRPr="00D33758" w:rsidRDefault="00E52FC5" w:rsidP="00D33758">
            <w:pPr>
              <w:jc w:val="center"/>
              <w:rPr>
                <w:sz w:val="28"/>
                <w:szCs w:val="28"/>
              </w:rPr>
            </w:pPr>
            <w:r w:rsidRPr="00D33758">
              <w:rPr>
                <w:sz w:val="28"/>
                <w:szCs w:val="28"/>
              </w:rPr>
              <w:t>Name of pet and type of animal</w:t>
            </w:r>
          </w:p>
        </w:tc>
        <w:tc>
          <w:tcPr>
            <w:tcW w:w="2958" w:type="dxa"/>
          </w:tcPr>
          <w:p w:rsidR="00E52FC5" w:rsidRPr="00D33758" w:rsidRDefault="00E52FC5">
            <w:pPr>
              <w:rPr>
                <w:sz w:val="28"/>
                <w:szCs w:val="28"/>
              </w:rPr>
            </w:pPr>
          </w:p>
        </w:tc>
        <w:tc>
          <w:tcPr>
            <w:tcW w:w="4494" w:type="dxa"/>
          </w:tcPr>
          <w:p w:rsidR="00E52FC5" w:rsidRPr="00D33758" w:rsidRDefault="00E52FC5">
            <w:pPr>
              <w:rPr>
                <w:sz w:val="28"/>
                <w:szCs w:val="28"/>
              </w:rPr>
            </w:pPr>
          </w:p>
        </w:tc>
      </w:tr>
      <w:tr w:rsidR="00E52FC5" w:rsidTr="00D33758">
        <w:tc>
          <w:tcPr>
            <w:tcW w:w="3618" w:type="dxa"/>
          </w:tcPr>
          <w:p w:rsidR="00E52FC5" w:rsidRPr="00D33758" w:rsidRDefault="00E52FC5" w:rsidP="00D33758">
            <w:pPr>
              <w:jc w:val="center"/>
              <w:rPr>
                <w:sz w:val="28"/>
                <w:szCs w:val="28"/>
              </w:rPr>
            </w:pPr>
            <w:r w:rsidRPr="00D33758">
              <w:rPr>
                <w:sz w:val="28"/>
                <w:szCs w:val="28"/>
              </w:rPr>
              <w:t xml:space="preserve">Owner’s name, </w:t>
            </w:r>
            <w:r w:rsidRPr="00D33758">
              <w:rPr>
                <w:sz w:val="28"/>
                <w:szCs w:val="28"/>
              </w:rPr>
              <w:t>Section-Lot-Grave</w:t>
            </w:r>
          </w:p>
        </w:tc>
        <w:tc>
          <w:tcPr>
            <w:tcW w:w="2958" w:type="dxa"/>
          </w:tcPr>
          <w:p w:rsidR="00E52FC5" w:rsidRPr="00D33758" w:rsidRDefault="00E52FC5">
            <w:pPr>
              <w:rPr>
                <w:sz w:val="28"/>
                <w:szCs w:val="28"/>
              </w:rPr>
            </w:pPr>
          </w:p>
        </w:tc>
        <w:tc>
          <w:tcPr>
            <w:tcW w:w="4494" w:type="dxa"/>
          </w:tcPr>
          <w:p w:rsidR="00E52FC5" w:rsidRPr="00D33758" w:rsidRDefault="003E6616" w:rsidP="003E6616">
            <w:pPr>
              <w:jc w:val="center"/>
              <w:rPr>
                <w:sz w:val="28"/>
                <w:szCs w:val="28"/>
              </w:rPr>
            </w:pPr>
            <w:r>
              <w:rPr>
                <w:sz w:val="28"/>
                <w:szCs w:val="28"/>
              </w:rPr>
              <w:t>Sec ___ Lot _____ Grave # ____</w:t>
            </w:r>
          </w:p>
        </w:tc>
      </w:tr>
      <w:tr w:rsidR="00E52FC5" w:rsidTr="00D33758">
        <w:tc>
          <w:tcPr>
            <w:tcW w:w="3618" w:type="dxa"/>
          </w:tcPr>
          <w:p w:rsidR="00E52FC5" w:rsidRPr="00D33758" w:rsidRDefault="00E52FC5" w:rsidP="00D33758">
            <w:pPr>
              <w:jc w:val="center"/>
              <w:rPr>
                <w:sz w:val="28"/>
                <w:szCs w:val="28"/>
              </w:rPr>
            </w:pPr>
            <w:r w:rsidRPr="00D33758">
              <w:rPr>
                <w:sz w:val="28"/>
                <w:szCs w:val="28"/>
              </w:rPr>
              <w:t>Planned Date of interment</w:t>
            </w:r>
            <w:r w:rsidR="008D7174">
              <w:rPr>
                <w:sz w:val="28"/>
                <w:szCs w:val="28"/>
              </w:rPr>
              <w:t>:</w:t>
            </w:r>
          </w:p>
        </w:tc>
        <w:tc>
          <w:tcPr>
            <w:tcW w:w="2958" w:type="dxa"/>
          </w:tcPr>
          <w:p w:rsidR="00E52FC5" w:rsidRPr="00D33758" w:rsidRDefault="00E52FC5">
            <w:pPr>
              <w:rPr>
                <w:sz w:val="28"/>
                <w:szCs w:val="28"/>
              </w:rPr>
            </w:pPr>
          </w:p>
        </w:tc>
        <w:tc>
          <w:tcPr>
            <w:tcW w:w="4494" w:type="dxa"/>
          </w:tcPr>
          <w:p w:rsidR="00E52FC5" w:rsidRPr="00D33758" w:rsidRDefault="008D7174" w:rsidP="008D7174">
            <w:pPr>
              <w:jc w:val="center"/>
              <w:rPr>
                <w:sz w:val="28"/>
                <w:szCs w:val="28"/>
              </w:rPr>
            </w:pPr>
            <w:r>
              <w:rPr>
                <w:sz w:val="28"/>
                <w:szCs w:val="28"/>
              </w:rPr>
              <w:t>Cremation Certificate:    Y / N</w:t>
            </w:r>
          </w:p>
        </w:tc>
      </w:tr>
      <w:tr w:rsidR="00E52FC5" w:rsidTr="00D33758">
        <w:tc>
          <w:tcPr>
            <w:tcW w:w="3618" w:type="dxa"/>
          </w:tcPr>
          <w:p w:rsidR="00E52FC5" w:rsidRPr="00D33758" w:rsidRDefault="00E52FC5" w:rsidP="00D33758">
            <w:pPr>
              <w:jc w:val="center"/>
              <w:rPr>
                <w:sz w:val="28"/>
                <w:szCs w:val="28"/>
              </w:rPr>
            </w:pPr>
            <w:r w:rsidRPr="00D33758">
              <w:rPr>
                <w:sz w:val="28"/>
                <w:szCs w:val="28"/>
              </w:rPr>
              <w:t>Pet to be located:</w:t>
            </w:r>
            <w:r w:rsidR="008D7174">
              <w:rPr>
                <w:sz w:val="28"/>
                <w:szCs w:val="28"/>
              </w:rPr>
              <w:t xml:space="preserve"> </w:t>
            </w:r>
            <w:r w:rsidR="008D7174" w:rsidRPr="008D7174">
              <w:rPr>
                <w:i/>
                <w:sz w:val="28"/>
                <w:szCs w:val="28"/>
              </w:rPr>
              <w:t>(mark planned location)</w:t>
            </w:r>
          </w:p>
        </w:tc>
        <w:tc>
          <w:tcPr>
            <w:tcW w:w="2958" w:type="dxa"/>
          </w:tcPr>
          <w:p w:rsidR="00E52FC5" w:rsidRPr="00D33758" w:rsidRDefault="00E52FC5" w:rsidP="00D33758">
            <w:pPr>
              <w:jc w:val="center"/>
              <w:rPr>
                <w:sz w:val="28"/>
                <w:szCs w:val="28"/>
              </w:rPr>
            </w:pPr>
            <w:r w:rsidRPr="008D7174">
              <w:rPr>
                <w:b/>
                <w:sz w:val="28"/>
                <w:szCs w:val="28"/>
              </w:rPr>
              <w:t xml:space="preserve">IN </w:t>
            </w:r>
            <w:r w:rsidRPr="00D33758">
              <w:rPr>
                <w:sz w:val="28"/>
                <w:szCs w:val="28"/>
              </w:rPr>
              <w:t xml:space="preserve">casket   </w:t>
            </w:r>
            <w:r w:rsidR="00BB051F" w:rsidRPr="00D33758">
              <w:rPr>
                <w:sz w:val="28"/>
                <w:szCs w:val="28"/>
              </w:rPr>
              <w:t xml:space="preserve">or   </w:t>
            </w:r>
            <w:r w:rsidR="00BB051F" w:rsidRPr="008D7174">
              <w:rPr>
                <w:b/>
                <w:sz w:val="28"/>
                <w:szCs w:val="28"/>
              </w:rPr>
              <w:t>ON</w:t>
            </w:r>
            <w:r w:rsidR="00BB051F" w:rsidRPr="00D33758">
              <w:rPr>
                <w:sz w:val="28"/>
                <w:szCs w:val="28"/>
              </w:rPr>
              <w:t xml:space="preserve"> casket</w:t>
            </w:r>
          </w:p>
        </w:tc>
        <w:tc>
          <w:tcPr>
            <w:tcW w:w="4494" w:type="dxa"/>
          </w:tcPr>
          <w:p w:rsidR="00E52FC5" w:rsidRPr="00D33758" w:rsidRDefault="00BB051F" w:rsidP="00D33758">
            <w:pPr>
              <w:jc w:val="center"/>
              <w:rPr>
                <w:sz w:val="28"/>
                <w:szCs w:val="28"/>
              </w:rPr>
            </w:pPr>
            <w:proofErr w:type="gramStart"/>
            <w:r w:rsidRPr="00D33758">
              <w:rPr>
                <w:sz w:val="28"/>
                <w:szCs w:val="28"/>
              </w:rPr>
              <w:t>or</w:t>
            </w:r>
            <w:proofErr w:type="gramEnd"/>
            <w:r w:rsidRPr="00D33758">
              <w:rPr>
                <w:sz w:val="28"/>
                <w:szCs w:val="28"/>
              </w:rPr>
              <w:t xml:space="preserve"> </w:t>
            </w:r>
            <w:r w:rsidR="008D7174">
              <w:rPr>
                <w:sz w:val="28"/>
                <w:szCs w:val="28"/>
              </w:rPr>
              <w:t xml:space="preserve">to be </w:t>
            </w:r>
            <w:r w:rsidRPr="00D33758">
              <w:rPr>
                <w:sz w:val="28"/>
                <w:szCs w:val="28"/>
              </w:rPr>
              <w:t xml:space="preserve">Buried </w:t>
            </w:r>
            <w:r w:rsidRPr="008D7174">
              <w:rPr>
                <w:b/>
                <w:sz w:val="28"/>
                <w:szCs w:val="28"/>
              </w:rPr>
              <w:t>separately</w:t>
            </w:r>
            <w:r w:rsidR="008D7174">
              <w:rPr>
                <w:sz w:val="28"/>
                <w:szCs w:val="28"/>
              </w:rPr>
              <w:t xml:space="preserve"> at 40”, 60”, or 80” cremation grave.</w:t>
            </w:r>
          </w:p>
        </w:tc>
      </w:tr>
    </w:tbl>
    <w:p w:rsidR="00E52FC5" w:rsidRDefault="00E52FC5"/>
    <w:p w:rsidR="008D7174" w:rsidRPr="00447841" w:rsidRDefault="008D7174" w:rsidP="008D7174">
      <w:pPr>
        <w:pStyle w:val="Default"/>
        <w:jc w:val="center"/>
        <w:rPr>
          <w:rFonts w:ascii="Arial" w:hAnsi="Arial" w:cs="Arial"/>
          <w:sz w:val="20"/>
          <w:szCs w:val="20"/>
        </w:rPr>
      </w:pPr>
      <w:r>
        <w:rPr>
          <w:rFonts w:ascii="Arial" w:hAnsi="Arial" w:cs="Arial"/>
          <w:b/>
          <w:sz w:val="20"/>
          <w:szCs w:val="20"/>
          <w:highlight w:val="yellow"/>
        </w:rPr>
        <w:t xml:space="preserve">Rules and Regulations: </w:t>
      </w:r>
      <w:r w:rsidRPr="00F45D4D">
        <w:rPr>
          <w:rFonts w:ascii="Arial" w:hAnsi="Arial" w:cs="Arial"/>
          <w:b/>
          <w:sz w:val="20"/>
          <w:szCs w:val="20"/>
          <w:highlight w:val="yellow"/>
        </w:rPr>
        <w:t xml:space="preserve">Appendix A: </w:t>
      </w:r>
      <w:r w:rsidRPr="00F45D4D">
        <w:rPr>
          <w:rFonts w:ascii="Arial" w:hAnsi="Arial" w:cs="Arial"/>
          <w:b/>
          <w:bCs/>
          <w:sz w:val="20"/>
          <w:szCs w:val="20"/>
          <w:highlight w:val="yellow"/>
        </w:rPr>
        <w:t>INTERMENT OF CREMATED DOMESTIC PETS</w:t>
      </w:r>
    </w:p>
    <w:p w:rsidR="008D7174" w:rsidRPr="00447841" w:rsidRDefault="008D7174" w:rsidP="008D7174">
      <w:pPr>
        <w:pStyle w:val="Default"/>
        <w:rPr>
          <w:rFonts w:ascii="Arial" w:hAnsi="Arial" w:cs="Arial"/>
          <w:sz w:val="20"/>
          <w:szCs w:val="20"/>
        </w:rPr>
      </w:pPr>
      <w:r w:rsidRPr="00447841">
        <w:rPr>
          <w:rFonts w:ascii="Arial" w:hAnsi="Arial" w:cs="Arial"/>
          <w:b/>
          <w:bCs/>
          <w:iCs/>
          <w:sz w:val="20"/>
          <w:szCs w:val="20"/>
        </w:rPr>
        <w:t>(1)</w:t>
      </w:r>
      <w:r w:rsidRPr="00447841">
        <w:rPr>
          <w:rFonts w:ascii="Arial" w:hAnsi="Arial" w:cs="Arial"/>
          <w:b/>
          <w:bCs/>
          <w:i/>
          <w:iCs/>
          <w:sz w:val="20"/>
          <w:szCs w:val="20"/>
        </w:rPr>
        <w:t xml:space="preserve"> </w:t>
      </w:r>
      <w:r w:rsidRPr="00447841">
        <w:rPr>
          <w:rFonts w:ascii="Arial" w:hAnsi="Arial" w:cs="Arial"/>
          <w:sz w:val="20"/>
          <w:szCs w:val="20"/>
        </w:rPr>
        <w:t xml:space="preserve">All interments of cremated domestic pets are subject to these </w:t>
      </w:r>
      <w:r w:rsidRPr="00B97359">
        <w:rPr>
          <w:rFonts w:ascii="Arial" w:hAnsi="Arial" w:cs="Arial"/>
          <w:b/>
          <w:sz w:val="20"/>
          <w:szCs w:val="20"/>
        </w:rPr>
        <w:t>Rules and Regulations</w:t>
      </w:r>
      <w:r w:rsidRPr="00447841">
        <w:rPr>
          <w:rFonts w:ascii="Arial" w:hAnsi="Arial" w:cs="Arial"/>
          <w:sz w:val="20"/>
          <w:szCs w:val="20"/>
        </w:rPr>
        <w:t xml:space="preserve">, shall also be subject to all the laws, ordinances, or requirements of the State of New York, County of Monroe, or the Town of Henrietta. </w:t>
      </w:r>
    </w:p>
    <w:p w:rsidR="008D7174" w:rsidRPr="00447841" w:rsidRDefault="008D7174" w:rsidP="008D7174">
      <w:pPr>
        <w:pStyle w:val="Default"/>
        <w:rPr>
          <w:rFonts w:ascii="Arial" w:hAnsi="Arial" w:cs="Arial"/>
          <w:sz w:val="20"/>
          <w:szCs w:val="20"/>
        </w:rPr>
      </w:pPr>
      <w:r w:rsidRPr="00447841">
        <w:rPr>
          <w:rFonts w:ascii="Arial" w:hAnsi="Arial" w:cs="Arial"/>
          <w:b/>
          <w:bCs/>
          <w:iCs/>
          <w:sz w:val="20"/>
          <w:szCs w:val="20"/>
        </w:rPr>
        <w:t xml:space="preserve">(2) </w:t>
      </w:r>
      <w:r w:rsidRPr="00447841">
        <w:rPr>
          <w:rFonts w:ascii="Arial" w:hAnsi="Arial" w:cs="Arial"/>
          <w:sz w:val="20"/>
          <w:szCs w:val="20"/>
        </w:rPr>
        <w:t xml:space="preserve">Interment of cremated domestic pets shall be permitted subject to the following conditions: </w:t>
      </w:r>
    </w:p>
    <w:p w:rsidR="008D7174" w:rsidRDefault="008D7174" w:rsidP="008D7174">
      <w:pPr>
        <w:pStyle w:val="Default"/>
        <w:spacing w:after="59"/>
        <w:ind w:left="360"/>
        <w:rPr>
          <w:rFonts w:ascii="Arial" w:hAnsi="Arial" w:cs="Arial"/>
          <w:b/>
          <w:sz w:val="20"/>
          <w:szCs w:val="20"/>
        </w:rPr>
      </w:pPr>
      <w:r>
        <w:rPr>
          <w:rFonts w:ascii="Arial" w:hAnsi="Arial" w:cs="Arial"/>
          <w:b/>
          <w:sz w:val="20"/>
          <w:szCs w:val="20"/>
        </w:rPr>
        <w:t>a</w:t>
      </w:r>
      <w:r w:rsidRPr="00447841">
        <w:rPr>
          <w:rFonts w:ascii="Arial" w:hAnsi="Arial" w:cs="Arial"/>
          <w:b/>
          <w:sz w:val="20"/>
          <w:szCs w:val="20"/>
        </w:rPr>
        <w:t>.) Interment of cremated domestic pets shall be permitted only when the interment is incidental</w:t>
      </w:r>
      <w:r>
        <w:rPr>
          <w:rFonts w:ascii="Arial" w:hAnsi="Arial" w:cs="Arial"/>
          <w:b/>
          <w:sz w:val="20"/>
          <w:szCs w:val="20"/>
        </w:rPr>
        <w:t xml:space="preserve"> to, or in conjunction with</w:t>
      </w:r>
      <w:r w:rsidRPr="00447841">
        <w:rPr>
          <w:rFonts w:ascii="Arial" w:hAnsi="Arial" w:cs="Arial"/>
          <w:b/>
          <w:sz w:val="20"/>
          <w:szCs w:val="20"/>
        </w:rPr>
        <w:t xml:space="preserve"> the interment of human remains.</w:t>
      </w:r>
    </w:p>
    <w:p w:rsidR="008D7174" w:rsidRPr="00447841" w:rsidRDefault="008D7174" w:rsidP="008D7174">
      <w:pPr>
        <w:pStyle w:val="Default"/>
        <w:spacing w:after="59"/>
        <w:ind w:left="360"/>
        <w:rPr>
          <w:rFonts w:ascii="Arial" w:hAnsi="Arial" w:cs="Arial"/>
          <w:sz w:val="20"/>
          <w:szCs w:val="20"/>
        </w:rPr>
      </w:pPr>
      <w:r>
        <w:rPr>
          <w:rFonts w:ascii="Arial" w:hAnsi="Arial" w:cs="Arial"/>
          <w:b/>
          <w:sz w:val="20"/>
          <w:szCs w:val="20"/>
        </w:rPr>
        <w:t>b</w:t>
      </w:r>
      <w:r w:rsidRPr="00447841">
        <w:rPr>
          <w:rFonts w:ascii="Arial" w:hAnsi="Arial" w:cs="Arial"/>
          <w:b/>
          <w:sz w:val="20"/>
          <w:szCs w:val="20"/>
        </w:rPr>
        <w:t>.)</w:t>
      </w:r>
      <w:r w:rsidRPr="00447841">
        <w:rPr>
          <w:rFonts w:ascii="Arial" w:hAnsi="Arial" w:cs="Arial"/>
          <w:sz w:val="20"/>
          <w:szCs w:val="20"/>
        </w:rPr>
        <w:t xml:space="preserve"> A </w:t>
      </w:r>
      <w:r>
        <w:rPr>
          <w:rFonts w:ascii="Arial" w:hAnsi="Arial" w:cs="Arial"/>
          <w:sz w:val="20"/>
          <w:szCs w:val="20"/>
        </w:rPr>
        <w:t xml:space="preserve">valid </w:t>
      </w:r>
      <w:r w:rsidRPr="00447841">
        <w:rPr>
          <w:rFonts w:ascii="Arial" w:hAnsi="Arial" w:cs="Arial"/>
          <w:sz w:val="20"/>
          <w:szCs w:val="20"/>
        </w:rPr>
        <w:t xml:space="preserve">Pet Disposal Form or other certificate issued by the pet crematory must be submitted to the Cemetery at the time of interment. </w:t>
      </w:r>
    </w:p>
    <w:p w:rsidR="008D7174" w:rsidRPr="00447841" w:rsidRDefault="008D7174" w:rsidP="008D7174">
      <w:pPr>
        <w:pStyle w:val="Default"/>
        <w:spacing w:after="59"/>
        <w:ind w:left="360"/>
        <w:rPr>
          <w:rFonts w:ascii="Arial" w:hAnsi="Arial" w:cs="Arial"/>
          <w:sz w:val="20"/>
          <w:szCs w:val="20"/>
        </w:rPr>
      </w:pPr>
      <w:r w:rsidRPr="00F45D4D">
        <w:rPr>
          <w:rFonts w:ascii="Arial" w:hAnsi="Arial" w:cs="Arial"/>
          <w:b/>
          <w:sz w:val="20"/>
          <w:szCs w:val="20"/>
        </w:rPr>
        <w:t>c.)</w:t>
      </w:r>
      <w:r w:rsidRPr="00447841">
        <w:rPr>
          <w:rFonts w:ascii="Arial" w:hAnsi="Arial" w:cs="Arial"/>
          <w:sz w:val="20"/>
          <w:szCs w:val="20"/>
        </w:rPr>
        <w:t xml:space="preserve"> </w:t>
      </w:r>
      <w:r w:rsidRPr="00202C33">
        <w:rPr>
          <w:rFonts w:ascii="Arial" w:hAnsi="Arial" w:cs="Arial"/>
          <w:sz w:val="20"/>
          <w:szCs w:val="20"/>
        </w:rPr>
        <w:t>Interment of cremated domestic pets shall be permitted in full size single graves in all sections where space is available. Note</w:t>
      </w:r>
      <w:proofErr w:type="gramStart"/>
      <w:r>
        <w:rPr>
          <w:rFonts w:ascii="Arial" w:hAnsi="Arial" w:cs="Arial"/>
          <w:sz w:val="20"/>
          <w:szCs w:val="20"/>
        </w:rPr>
        <w:t>,</w:t>
      </w:r>
      <w:proofErr w:type="gramEnd"/>
      <w:r w:rsidRPr="00202C33">
        <w:rPr>
          <w:rFonts w:ascii="Arial" w:hAnsi="Arial" w:cs="Arial"/>
          <w:sz w:val="20"/>
          <w:szCs w:val="20"/>
        </w:rPr>
        <w:t xml:space="preserve"> a separate pet inurnment will decrease any available space for future inurnments in that grave.</w:t>
      </w:r>
    </w:p>
    <w:p w:rsidR="008D7174" w:rsidRDefault="008D7174" w:rsidP="008D7174">
      <w:pPr>
        <w:pStyle w:val="Default"/>
        <w:spacing w:after="59"/>
        <w:ind w:left="360"/>
        <w:rPr>
          <w:rFonts w:ascii="Arial" w:hAnsi="Arial" w:cs="Arial"/>
          <w:sz w:val="20"/>
          <w:szCs w:val="20"/>
        </w:rPr>
      </w:pPr>
      <w:r w:rsidRPr="00447841">
        <w:rPr>
          <w:rFonts w:ascii="Arial" w:hAnsi="Arial" w:cs="Arial"/>
          <w:b/>
          <w:sz w:val="20"/>
          <w:szCs w:val="20"/>
        </w:rPr>
        <w:t>d.)</w:t>
      </w:r>
      <w:r w:rsidRPr="00447841">
        <w:rPr>
          <w:rFonts w:ascii="Arial" w:hAnsi="Arial" w:cs="Arial"/>
          <w:sz w:val="20"/>
          <w:szCs w:val="20"/>
        </w:rPr>
        <w:t xml:space="preserve"> Interment of a cremated domestic pet shall not be permitted in cremation-sized graves. </w:t>
      </w:r>
      <w:r>
        <w:rPr>
          <w:rFonts w:ascii="Arial" w:hAnsi="Arial" w:cs="Arial"/>
          <w:sz w:val="20"/>
          <w:szCs w:val="20"/>
        </w:rPr>
        <w:t>(Section J Cremation Area)</w:t>
      </w:r>
    </w:p>
    <w:p w:rsidR="008D7174" w:rsidRPr="00202C33" w:rsidRDefault="008D7174" w:rsidP="008D7174">
      <w:pPr>
        <w:pStyle w:val="Default"/>
        <w:spacing w:after="59"/>
        <w:ind w:left="360"/>
        <w:rPr>
          <w:rFonts w:ascii="Arial" w:hAnsi="Arial" w:cs="Arial"/>
          <w:sz w:val="20"/>
          <w:szCs w:val="20"/>
        </w:rPr>
      </w:pPr>
      <w:r>
        <w:rPr>
          <w:rFonts w:ascii="Arial" w:hAnsi="Arial" w:cs="Arial"/>
          <w:b/>
          <w:sz w:val="20"/>
          <w:szCs w:val="20"/>
        </w:rPr>
        <w:t xml:space="preserve">e.) </w:t>
      </w:r>
      <w:r>
        <w:rPr>
          <w:rFonts w:ascii="Arial" w:hAnsi="Arial" w:cs="Arial"/>
          <w:sz w:val="20"/>
          <w:szCs w:val="20"/>
        </w:rPr>
        <w:t>There is a</w:t>
      </w:r>
      <w:r w:rsidRPr="00202C33">
        <w:rPr>
          <w:rFonts w:ascii="Arial" w:hAnsi="Arial" w:cs="Arial"/>
          <w:sz w:val="20"/>
          <w:szCs w:val="20"/>
        </w:rPr>
        <w:t xml:space="preserve"> </w:t>
      </w:r>
      <w:r>
        <w:rPr>
          <w:rFonts w:ascii="Arial" w:hAnsi="Arial" w:cs="Arial"/>
          <w:sz w:val="20"/>
          <w:szCs w:val="20"/>
        </w:rPr>
        <w:t xml:space="preserve">maximum </w:t>
      </w:r>
      <w:r w:rsidRPr="00202C33">
        <w:rPr>
          <w:rFonts w:ascii="Arial" w:hAnsi="Arial" w:cs="Arial"/>
          <w:sz w:val="20"/>
          <w:szCs w:val="20"/>
        </w:rPr>
        <w:t xml:space="preserve">limit of 2 </w:t>
      </w:r>
      <w:r w:rsidRPr="00447841">
        <w:rPr>
          <w:rFonts w:ascii="Arial" w:hAnsi="Arial" w:cs="Arial"/>
          <w:sz w:val="20"/>
          <w:szCs w:val="20"/>
        </w:rPr>
        <w:t>cremated domestic pet</w:t>
      </w:r>
      <w:r>
        <w:rPr>
          <w:rFonts w:ascii="Arial" w:hAnsi="Arial" w:cs="Arial"/>
          <w:sz w:val="20"/>
          <w:szCs w:val="20"/>
        </w:rPr>
        <w:t>s allowed in a grave regardless of available space.</w:t>
      </w:r>
    </w:p>
    <w:p w:rsidR="008D7174" w:rsidRPr="00447841" w:rsidRDefault="008D7174" w:rsidP="008D7174">
      <w:pPr>
        <w:pStyle w:val="Default"/>
        <w:spacing w:after="59"/>
        <w:ind w:left="360"/>
        <w:rPr>
          <w:rFonts w:ascii="Arial" w:hAnsi="Arial" w:cs="Arial"/>
          <w:sz w:val="20"/>
          <w:szCs w:val="20"/>
        </w:rPr>
      </w:pPr>
      <w:r>
        <w:rPr>
          <w:rFonts w:ascii="Arial" w:hAnsi="Arial" w:cs="Arial"/>
          <w:b/>
          <w:sz w:val="20"/>
          <w:szCs w:val="20"/>
        </w:rPr>
        <w:t>f</w:t>
      </w:r>
      <w:r w:rsidRPr="00447841">
        <w:rPr>
          <w:rFonts w:ascii="Arial" w:hAnsi="Arial" w:cs="Arial"/>
          <w:b/>
          <w:sz w:val="20"/>
          <w:szCs w:val="20"/>
        </w:rPr>
        <w:t>.)</w:t>
      </w:r>
      <w:r w:rsidRPr="00447841">
        <w:rPr>
          <w:rFonts w:ascii="Arial" w:hAnsi="Arial" w:cs="Arial"/>
          <w:sz w:val="20"/>
          <w:szCs w:val="20"/>
        </w:rPr>
        <w:t xml:space="preserve"> Interment of a cremated domestic pet shall not be permitted in any burial space that is owned as “family space” in common with others. </w:t>
      </w:r>
    </w:p>
    <w:p w:rsidR="008D7174" w:rsidRPr="00447841" w:rsidRDefault="008D7174" w:rsidP="008D7174">
      <w:pPr>
        <w:pStyle w:val="Default"/>
        <w:spacing w:after="59"/>
        <w:ind w:left="360"/>
        <w:rPr>
          <w:rFonts w:ascii="Arial" w:hAnsi="Arial" w:cs="Arial"/>
          <w:sz w:val="20"/>
          <w:szCs w:val="20"/>
        </w:rPr>
      </w:pPr>
      <w:r>
        <w:rPr>
          <w:rFonts w:ascii="Arial" w:hAnsi="Arial" w:cs="Arial"/>
          <w:b/>
          <w:sz w:val="20"/>
          <w:szCs w:val="20"/>
        </w:rPr>
        <w:t>g</w:t>
      </w:r>
      <w:r w:rsidRPr="00202C33">
        <w:rPr>
          <w:rFonts w:ascii="Arial" w:hAnsi="Arial" w:cs="Arial"/>
          <w:b/>
          <w:sz w:val="20"/>
          <w:szCs w:val="20"/>
        </w:rPr>
        <w:t>.)</w:t>
      </w:r>
      <w:r w:rsidRPr="00447841">
        <w:rPr>
          <w:rFonts w:ascii="Arial" w:hAnsi="Arial" w:cs="Arial"/>
          <w:sz w:val="20"/>
          <w:szCs w:val="20"/>
        </w:rPr>
        <w:t xml:space="preserve"> Interment of cremated domestic pets that have been placed in a casket containing human remains shall be permitted, and will be treated as a separate interment</w:t>
      </w:r>
      <w:r>
        <w:rPr>
          <w:rFonts w:ascii="Arial" w:hAnsi="Arial" w:cs="Arial"/>
          <w:sz w:val="20"/>
          <w:szCs w:val="20"/>
        </w:rPr>
        <w:t xml:space="preserve"> and charged as such</w:t>
      </w:r>
      <w:r w:rsidRPr="00447841">
        <w:rPr>
          <w:rFonts w:ascii="Arial" w:hAnsi="Arial" w:cs="Arial"/>
          <w:sz w:val="20"/>
          <w:szCs w:val="20"/>
        </w:rPr>
        <w:t xml:space="preserve">. </w:t>
      </w:r>
    </w:p>
    <w:p w:rsidR="008D7174" w:rsidRPr="00447841" w:rsidRDefault="008D7174" w:rsidP="008D7174">
      <w:pPr>
        <w:pStyle w:val="Default"/>
        <w:ind w:left="360"/>
        <w:rPr>
          <w:rFonts w:ascii="Arial" w:hAnsi="Arial" w:cs="Arial"/>
          <w:sz w:val="20"/>
          <w:szCs w:val="20"/>
        </w:rPr>
      </w:pPr>
      <w:r>
        <w:rPr>
          <w:rFonts w:ascii="Arial" w:hAnsi="Arial" w:cs="Arial"/>
          <w:b/>
          <w:sz w:val="20"/>
          <w:szCs w:val="20"/>
        </w:rPr>
        <w:t>h</w:t>
      </w:r>
      <w:r w:rsidRPr="00202C33">
        <w:rPr>
          <w:rFonts w:ascii="Arial" w:hAnsi="Arial" w:cs="Arial"/>
          <w:b/>
          <w:sz w:val="20"/>
          <w:szCs w:val="20"/>
        </w:rPr>
        <w:t>.)</w:t>
      </w:r>
      <w:r w:rsidRPr="00447841">
        <w:rPr>
          <w:rFonts w:ascii="Arial" w:hAnsi="Arial" w:cs="Arial"/>
          <w:sz w:val="20"/>
          <w:szCs w:val="20"/>
        </w:rPr>
        <w:t xml:space="preserve"> Scattering of a cremated domestic pet is not permitted. </w:t>
      </w:r>
    </w:p>
    <w:p w:rsidR="008D7174" w:rsidRPr="00447841" w:rsidRDefault="008D7174" w:rsidP="008D7174">
      <w:pPr>
        <w:pStyle w:val="Default"/>
        <w:rPr>
          <w:rFonts w:ascii="Arial" w:hAnsi="Arial" w:cs="Arial"/>
          <w:sz w:val="20"/>
          <w:szCs w:val="20"/>
        </w:rPr>
      </w:pPr>
      <w:r w:rsidRPr="00447841">
        <w:rPr>
          <w:rFonts w:ascii="Arial" w:hAnsi="Arial" w:cs="Arial"/>
          <w:b/>
          <w:bCs/>
          <w:iCs/>
          <w:sz w:val="20"/>
          <w:szCs w:val="20"/>
        </w:rPr>
        <w:t xml:space="preserve">(3) </w:t>
      </w:r>
      <w:r w:rsidRPr="00447841">
        <w:rPr>
          <w:rFonts w:ascii="Arial" w:hAnsi="Arial" w:cs="Arial"/>
          <w:sz w:val="20"/>
          <w:szCs w:val="20"/>
        </w:rPr>
        <w:t xml:space="preserve">The Cemetery reserves the right to refuse interment of a cremated domestic pet, and to refuse to open any burial space for that purpose. </w:t>
      </w:r>
    </w:p>
    <w:p w:rsidR="008D7174" w:rsidRDefault="008D7174" w:rsidP="008D7174">
      <w:pPr>
        <w:pStyle w:val="Default"/>
        <w:rPr>
          <w:rFonts w:ascii="Arial" w:hAnsi="Arial" w:cs="Arial"/>
          <w:sz w:val="20"/>
          <w:szCs w:val="20"/>
        </w:rPr>
      </w:pPr>
      <w:r w:rsidRPr="00447841">
        <w:rPr>
          <w:rFonts w:ascii="Arial" w:hAnsi="Arial" w:cs="Arial"/>
          <w:b/>
          <w:bCs/>
          <w:iCs/>
          <w:sz w:val="20"/>
          <w:szCs w:val="20"/>
        </w:rPr>
        <w:t>(4)</w:t>
      </w:r>
      <w:r w:rsidRPr="00447841">
        <w:rPr>
          <w:rFonts w:ascii="Arial" w:hAnsi="Arial" w:cs="Arial"/>
          <w:b/>
          <w:bCs/>
          <w:i/>
          <w:iCs/>
          <w:sz w:val="20"/>
          <w:szCs w:val="20"/>
        </w:rPr>
        <w:t xml:space="preserve">  </w:t>
      </w:r>
      <w:r w:rsidRPr="00447841">
        <w:rPr>
          <w:rFonts w:ascii="Arial" w:hAnsi="Arial" w:cs="Arial"/>
          <w:sz w:val="20"/>
          <w:szCs w:val="20"/>
        </w:rPr>
        <w:t>All interments of cremated domestic pets must be made at a time and in a manner scheduled and approved solely by the Cemetery. In the event that there is a scheduling conflict between the interment</w:t>
      </w:r>
    </w:p>
    <w:p w:rsidR="008D7174" w:rsidRPr="00447841" w:rsidRDefault="008D7174" w:rsidP="008D7174">
      <w:pPr>
        <w:pStyle w:val="Default"/>
        <w:ind w:left="360"/>
        <w:rPr>
          <w:rFonts w:ascii="Arial" w:hAnsi="Arial" w:cs="Arial"/>
          <w:sz w:val="20"/>
          <w:szCs w:val="20"/>
        </w:rPr>
      </w:pPr>
      <w:proofErr w:type="gramStart"/>
      <w:r w:rsidRPr="00447841">
        <w:rPr>
          <w:rFonts w:ascii="Arial" w:hAnsi="Arial" w:cs="Arial"/>
          <w:sz w:val="20"/>
          <w:szCs w:val="20"/>
        </w:rPr>
        <w:t>of</w:t>
      </w:r>
      <w:proofErr w:type="gramEnd"/>
      <w:r w:rsidRPr="00447841">
        <w:rPr>
          <w:rFonts w:ascii="Arial" w:hAnsi="Arial" w:cs="Arial"/>
          <w:sz w:val="20"/>
          <w:szCs w:val="20"/>
        </w:rPr>
        <w:t xml:space="preserve"> a cremated domestic pet and the interment of a human, the human interment shall take precedence.</w:t>
      </w:r>
    </w:p>
    <w:p w:rsidR="008D7174" w:rsidRDefault="008D7174" w:rsidP="008D7174">
      <w:pPr>
        <w:pStyle w:val="Default"/>
        <w:ind w:left="360"/>
        <w:rPr>
          <w:rFonts w:ascii="Arial" w:hAnsi="Arial" w:cs="Arial"/>
          <w:sz w:val="20"/>
          <w:szCs w:val="20"/>
        </w:rPr>
      </w:pPr>
      <w:r w:rsidRPr="00447841">
        <w:rPr>
          <w:rFonts w:ascii="Arial" w:hAnsi="Arial" w:cs="Arial"/>
          <w:b/>
          <w:bCs/>
          <w:iCs/>
          <w:sz w:val="20"/>
          <w:szCs w:val="20"/>
        </w:rPr>
        <w:lastRenderedPageBreak/>
        <w:t>(5)</w:t>
      </w:r>
      <w:r w:rsidRPr="00447841">
        <w:rPr>
          <w:rFonts w:ascii="Arial" w:hAnsi="Arial" w:cs="Arial"/>
          <w:b/>
          <w:bCs/>
          <w:i/>
          <w:iCs/>
          <w:sz w:val="20"/>
          <w:szCs w:val="20"/>
        </w:rPr>
        <w:t xml:space="preserve"> </w:t>
      </w:r>
      <w:r w:rsidRPr="00447841">
        <w:rPr>
          <w:rFonts w:ascii="Arial" w:hAnsi="Arial" w:cs="Arial"/>
          <w:sz w:val="20"/>
          <w:szCs w:val="20"/>
        </w:rPr>
        <w:t xml:space="preserve">No interment of a cremated domestic pet shall be permitted in any grave until all charges for such grave are fully paid. </w:t>
      </w:r>
    </w:p>
    <w:p w:rsidR="008D7174" w:rsidRPr="00B419F7" w:rsidRDefault="008D7174" w:rsidP="008D7174">
      <w:pPr>
        <w:pStyle w:val="Default"/>
        <w:ind w:left="360"/>
        <w:rPr>
          <w:rFonts w:ascii="Arial" w:hAnsi="Arial" w:cs="Arial"/>
          <w:sz w:val="20"/>
          <w:szCs w:val="20"/>
        </w:rPr>
      </w:pPr>
      <w:r>
        <w:rPr>
          <w:rFonts w:ascii="Arial" w:hAnsi="Arial" w:cs="Arial"/>
          <w:b/>
          <w:bCs/>
          <w:iCs/>
          <w:sz w:val="20"/>
          <w:szCs w:val="20"/>
        </w:rPr>
        <w:t xml:space="preserve">(6) </w:t>
      </w:r>
      <w:r w:rsidRPr="00B419F7">
        <w:rPr>
          <w:rFonts w:ascii="Arial" w:hAnsi="Arial" w:cs="Arial"/>
          <w:bCs/>
          <w:iCs/>
          <w:sz w:val="20"/>
          <w:szCs w:val="20"/>
        </w:rPr>
        <w:t xml:space="preserve">Additional </w:t>
      </w:r>
      <w:r>
        <w:rPr>
          <w:rFonts w:ascii="Arial" w:hAnsi="Arial" w:cs="Arial"/>
          <w:bCs/>
          <w:iCs/>
          <w:sz w:val="20"/>
          <w:szCs w:val="20"/>
        </w:rPr>
        <w:t xml:space="preserve">fees may apply for </w:t>
      </w:r>
      <w:r w:rsidRPr="00447841">
        <w:rPr>
          <w:rFonts w:ascii="Arial" w:hAnsi="Arial" w:cs="Arial"/>
          <w:sz w:val="20"/>
          <w:szCs w:val="20"/>
        </w:rPr>
        <w:t>a cremated domestic pet</w:t>
      </w:r>
      <w:r>
        <w:rPr>
          <w:rFonts w:ascii="Arial" w:hAnsi="Arial" w:cs="Arial"/>
          <w:sz w:val="20"/>
          <w:szCs w:val="20"/>
        </w:rPr>
        <w:t xml:space="preserve"> interment as listed in the Rates &amp; Charges.</w:t>
      </w:r>
    </w:p>
    <w:p w:rsidR="008D7174" w:rsidRPr="00447841" w:rsidRDefault="008D7174" w:rsidP="008D7174">
      <w:pPr>
        <w:pStyle w:val="Default"/>
        <w:ind w:left="360"/>
        <w:rPr>
          <w:rFonts w:ascii="Arial" w:hAnsi="Arial" w:cs="Arial"/>
          <w:sz w:val="20"/>
          <w:szCs w:val="20"/>
        </w:rPr>
      </w:pPr>
      <w:r w:rsidRPr="00B419F7">
        <w:rPr>
          <w:rFonts w:ascii="Arial" w:hAnsi="Arial" w:cs="Arial"/>
          <w:b/>
          <w:bCs/>
          <w:iCs/>
          <w:sz w:val="20"/>
          <w:szCs w:val="20"/>
        </w:rPr>
        <w:t>(</w:t>
      </w:r>
      <w:r>
        <w:rPr>
          <w:rFonts w:ascii="Arial" w:hAnsi="Arial" w:cs="Arial"/>
          <w:b/>
          <w:bCs/>
          <w:iCs/>
          <w:sz w:val="20"/>
          <w:szCs w:val="20"/>
        </w:rPr>
        <w:t>7</w:t>
      </w:r>
      <w:r w:rsidRPr="00B419F7">
        <w:rPr>
          <w:rFonts w:ascii="Arial" w:hAnsi="Arial" w:cs="Arial"/>
          <w:b/>
          <w:bCs/>
          <w:iCs/>
          <w:sz w:val="20"/>
          <w:szCs w:val="20"/>
        </w:rPr>
        <w:t>)</w:t>
      </w:r>
      <w:r w:rsidRPr="00447841">
        <w:rPr>
          <w:rFonts w:ascii="Arial" w:hAnsi="Arial" w:cs="Arial"/>
          <w:b/>
          <w:bCs/>
          <w:iCs/>
          <w:sz w:val="20"/>
          <w:szCs w:val="20"/>
        </w:rPr>
        <w:t xml:space="preserve"> </w:t>
      </w:r>
      <w:r w:rsidRPr="00447841">
        <w:rPr>
          <w:rFonts w:ascii="Arial" w:hAnsi="Arial" w:cs="Arial"/>
          <w:b/>
          <w:bCs/>
          <w:i/>
          <w:iCs/>
          <w:sz w:val="20"/>
          <w:szCs w:val="20"/>
        </w:rPr>
        <w:t xml:space="preserve"> </w:t>
      </w:r>
      <w:r w:rsidRPr="00B419F7">
        <w:rPr>
          <w:rFonts w:ascii="Arial" w:hAnsi="Arial" w:cs="Arial"/>
          <w:sz w:val="20"/>
          <w:szCs w:val="20"/>
        </w:rPr>
        <w:t>Lot owners are reminded to consider future interments when designing a memorial when both humans and cremated domestic pets are to be interred. Memorialization of the pet is restricted to the owner’s memorial, no separate memorial is allowed.</w:t>
      </w:r>
      <w:r>
        <w:rPr>
          <w:rFonts w:ascii="Arial" w:hAnsi="Arial" w:cs="Arial"/>
          <w:sz w:val="20"/>
          <w:szCs w:val="20"/>
        </w:rPr>
        <w:t xml:space="preserve"> A memorial with only the </w:t>
      </w:r>
      <w:r w:rsidRPr="00447841">
        <w:rPr>
          <w:rFonts w:ascii="Arial" w:hAnsi="Arial" w:cs="Arial"/>
          <w:sz w:val="20"/>
          <w:szCs w:val="20"/>
        </w:rPr>
        <w:t>cremated domestic pet</w:t>
      </w:r>
      <w:r>
        <w:rPr>
          <w:rFonts w:ascii="Arial" w:hAnsi="Arial" w:cs="Arial"/>
          <w:sz w:val="20"/>
          <w:szCs w:val="20"/>
        </w:rPr>
        <w:t>’</w:t>
      </w:r>
      <w:r w:rsidRPr="00447841">
        <w:rPr>
          <w:rFonts w:ascii="Arial" w:hAnsi="Arial" w:cs="Arial"/>
          <w:sz w:val="20"/>
          <w:szCs w:val="20"/>
        </w:rPr>
        <w:t>s</w:t>
      </w:r>
      <w:r>
        <w:rPr>
          <w:rFonts w:ascii="Arial" w:hAnsi="Arial" w:cs="Arial"/>
          <w:sz w:val="20"/>
          <w:szCs w:val="20"/>
        </w:rPr>
        <w:t xml:space="preserve"> name or image is not allowed. </w:t>
      </w:r>
      <w:r w:rsidRPr="00447841">
        <w:rPr>
          <w:rFonts w:ascii="Arial" w:hAnsi="Arial" w:cs="Arial"/>
          <w:sz w:val="20"/>
          <w:szCs w:val="20"/>
        </w:rPr>
        <w:t xml:space="preserve">Memorialization of cremated domestic pets requires payment of all charges associated with human memorialization. </w:t>
      </w:r>
    </w:p>
    <w:p w:rsidR="008D7174" w:rsidRPr="00447841" w:rsidRDefault="008D7174" w:rsidP="008D7174">
      <w:pPr>
        <w:pStyle w:val="Default"/>
        <w:ind w:left="360"/>
        <w:rPr>
          <w:rFonts w:ascii="Arial" w:hAnsi="Arial" w:cs="Arial"/>
          <w:sz w:val="20"/>
          <w:szCs w:val="20"/>
        </w:rPr>
      </w:pPr>
      <w:r w:rsidRPr="00447841">
        <w:rPr>
          <w:rFonts w:ascii="Arial" w:hAnsi="Arial" w:cs="Arial"/>
          <w:b/>
          <w:bCs/>
          <w:iCs/>
          <w:sz w:val="20"/>
          <w:szCs w:val="20"/>
        </w:rPr>
        <w:t>(</w:t>
      </w:r>
      <w:r>
        <w:rPr>
          <w:rFonts w:ascii="Arial" w:hAnsi="Arial" w:cs="Arial"/>
          <w:b/>
          <w:bCs/>
          <w:iCs/>
          <w:sz w:val="20"/>
          <w:szCs w:val="20"/>
        </w:rPr>
        <w:t>8</w:t>
      </w:r>
      <w:r w:rsidRPr="00447841">
        <w:rPr>
          <w:rFonts w:ascii="Arial" w:hAnsi="Arial" w:cs="Arial"/>
          <w:b/>
          <w:bCs/>
          <w:iCs/>
          <w:sz w:val="20"/>
          <w:szCs w:val="20"/>
        </w:rPr>
        <w:t>)</w:t>
      </w:r>
      <w:r w:rsidRPr="00447841">
        <w:rPr>
          <w:rFonts w:ascii="Arial" w:hAnsi="Arial" w:cs="Arial"/>
          <w:b/>
          <w:bCs/>
          <w:i/>
          <w:iCs/>
          <w:sz w:val="20"/>
          <w:szCs w:val="20"/>
        </w:rPr>
        <w:t xml:space="preserve"> </w:t>
      </w:r>
      <w:r w:rsidRPr="00447841">
        <w:rPr>
          <w:rFonts w:ascii="Arial" w:hAnsi="Arial" w:cs="Arial"/>
          <w:sz w:val="20"/>
          <w:szCs w:val="20"/>
        </w:rPr>
        <w:t xml:space="preserve">Interment of a cremated domestic pet shall be recorded in the Cemetery’s permanent record in the same manner as interment of human remains. </w:t>
      </w:r>
    </w:p>
    <w:p w:rsidR="008D7174" w:rsidRPr="00447841" w:rsidRDefault="008D7174" w:rsidP="008D7174">
      <w:pPr>
        <w:pStyle w:val="Default"/>
        <w:ind w:left="360"/>
        <w:rPr>
          <w:rFonts w:ascii="Arial" w:hAnsi="Arial" w:cs="Arial"/>
          <w:b/>
          <w:bCs/>
          <w:sz w:val="20"/>
          <w:szCs w:val="20"/>
        </w:rPr>
      </w:pPr>
      <w:r w:rsidRPr="00447841">
        <w:rPr>
          <w:rFonts w:ascii="Arial" w:hAnsi="Arial" w:cs="Arial"/>
          <w:b/>
          <w:bCs/>
          <w:iCs/>
          <w:sz w:val="20"/>
          <w:szCs w:val="20"/>
        </w:rPr>
        <w:t>(</w:t>
      </w:r>
      <w:r>
        <w:rPr>
          <w:rFonts w:ascii="Arial" w:hAnsi="Arial" w:cs="Arial"/>
          <w:b/>
          <w:bCs/>
          <w:iCs/>
          <w:sz w:val="20"/>
          <w:szCs w:val="20"/>
        </w:rPr>
        <w:t>9</w:t>
      </w:r>
      <w:r w:rsidRPr="00447841">
        <w:rPr>
          <w:rFonts w:ascii="Arial" w:hAnsi="Arial" w:cs="Arial"/>
          <w:b/>
          <w:bCs/>
          <w:iCs/>
          <w:sz w:val="20"/>
          <w:szCs w:val="20"/>
        </w:rPr>
        <w:t>)</w:t>
      </w:r>
      <w:r w:rsidRPr="00447841">
        <w:rPr>
          <w:rFonts w:ascii="Arial" w:hAnsi="Arial" w:cs="Arial"/>
          <w:b/>
          <w:bCs/>
          <w:i/>
          <w:iCs/>
          <w:sz w:val="20"/>
          <w:szCs w:val="20"/>
        </w:rPr>
        <w:t xml:space="preserve"> </w:t>
      </w:r>
      <w:r w:rsidRPr="00447841">
        <w:rPr>
          <w:rFonts w:ascii="Arial" w:hAnsi="Arial" w:cs="Arial"/>
          <w:sz w:val="20"/>
          <w:szCs w:val="20"/>
        </w:rPr>
        <w:t>Disinterment of a cremated domestic pet shall be permitted only as requested by the lot owner who originally requested the interment of the cremated domestic pet, or by court order, and shall be recorded in the same manner as the disinterment of cremated human remains.</w:t>
      </w:r>
    </w:p>
    <w:p w:rsidR="00D33758" w:rsidRDefault="00D33758"/>
    <w:p w:rsidR="003E6616" w:rsidRDefault="003E6616"/>
    <w:p w:rsidR="003E6616" w:rsidRDefault="003E6616">
      <w:r>
        <w:t>The above Rules and Regulations are understood and agreed to for the above named pet burial application:</w:t>
      </w:r>
    </w:p>
    <w:p w:rsidR="003E6616" w:rsidRDefault="003E6616"/>
    <w:p w:rsidR="003E6616" w:rsidRPr="003E6616" w:rsidRDefault="003E6616">
      <w:pPr>
        <w:rPr>
          <w:sz w:val="32"/>
          <w:szCs w:val="32"/>
        </w:rPr>
      </w:pPr>
      <w:r w:rsidRPr="003E6616">
        <w:rPr>
          <w:sz w:val="32"/>
          <w:szCs w:val="32"/>
        </w:rPr>
        <w:t xml:space="preserve">By: Print: ____________________________ </w:t>
      </w:r>
    </w:p>
    <w:p w:rsidR="003E6616" w:rsidRPr="003E6616" w:rsidRDefault="003E6616">
      <w:pPr>
        <w:rPr>
          <w:sz w:val="32"/>
          <w:szCs w:val="32"/>
        </w:rPr>
      </w:pPr>
      <w:r w:rsidRPr="003E6616">
        <w:rPr>
          <w:sz w:val="32"/>
          <w:szCs w:val="32"/>
        </w:rPr>
        <w:t>Sign</w:t>
      </w:r>
      <w:r w:rsidR="00804C1B" w:rsidRPr="003E6616">
        <w:rPr>
          <w:sz w:val="32"/>
          <w:szCs w:val="32"/>
        </w:rPr>
        <w:t>: _</w:t>
      </w:r>
      <w:r w:rsidRPr="003E6616">
        <w:rPr>
          <w:sz w:val="32"/>
          <w:szCs w:val="32"/>
        </w:rPr>
        <w:t>_________________________</w:t>
      </w:r>
      <w:r w:rsidR="00804C1B">
        <w:rPr>
          <w:sz w:val="32"/>
          <w:szCs w:val="32"/>
        </w:rPr>
        <w:t>_</w:t>
      </w:r>
      <w:r w:rsidRPr="003E6616">
        <w:rPr>
          <w:sz w:val="32"/>
          <w:szCs w:val="32"/>
        </w:rPr>
        <w:t xml:space="preserve">_____ </w:t>
      </w:r>
    </w:p>
    <w:p w:rsidR="003E6616" w:rsidRPr="003E6616" w:rsidRDefault="003E6616">
      <w:pPr>
        <w:rPr>
          <w:sz w:val="32"/>
          <w:szCs w:val="32"/>
        </w:rPr>
      </w:pPr>
      <w:r w:rsidRPr="003E6616">
        <w:rPr>
          <w:sz w:val="32"/>
          <w:szCs w:val="32"/>
        </w:rPr>
        <w:t>Date: _____________________</w:t>
      </w:r>
    </w:p>
    <w:p w:rsidR="003E6616" w:rsidRDefault="003E6616"/>
    <w:p w:rsidR="003E6616" w:rsidRPr="003E6616" w:rsidRDefault="003E6616">
      <w:pPr>
        <w:rPr>
          <w:sz w:val="32"/>
          <w:szCs w:val="32"/>
        </w:rPr>
      </w:pPr>
      <w:r w:rsidRPr="003E6616">
        <w:rPr>
          <w:sz w:val="32"/>
          <w:szCs w:val="32"/>
        </w:rPr>
        <w:t>Street Address: ________________________</w:t>
      </w:r>
    </w:p>
    <w:p w:rsidR="003E6616" w:rsidRPr="003E6616" w:rsidRDefault="003E6616">
      <w:pPr>
        <w:rPr>
          <w:sz w:val="32"/>
          <w:szCs w:val="32"/>
        </w:rPr>
      </w:pPr>
      <w:r w:rsidRPr="003E6616">
        <w:rPr>
          <w:sz w:val="32"/>
          <w:szCs w:val="32"/>
        </w:rPr>
        <w:t>City: _______________ Zip code _________</w:t>
      </w:r>
    </w:p>
    <w:p w:rsidR="003E6616" w:rsidRPr="003E6616" w:rsidRDefault="003E6616">
      <w:pPr>
        <w:rPr>
          <w:sz w:val="32"/>
          <w:szCs w:val="32"/>
        </w:rPr>
      </w:pPr>
      <w:r w:rsidRPr="003E6616">
        <w:rPr>
          <w:sz w:val="32"/>
          <w:szCs w:val="32"/>
        </w:rPr>
        <w:t>Phone #: ______________, ______________</w:t>
      </w:r>
    </w:p>
    <w:p w:rsidR="003E6616" w:rsidRPr="003E6616" w:rsidRDefault="003E6616">
      <w:pPr>
        <w:rPr>
          <w:sz w:val="32"/>
          <w:szCs w:val="32"/>
        </w:rPr>
      </w:pPr>
      <w:r w:rsidRPr="003E6616">
        <w:rPr>
          <w:sz w:val="32"/>
          <w:szCs w:val="32"/>
        </w:rPr>
        <w:t>Email Address: ________________________</w:t>
      </w:r>
    </w:p>
    <w:sectPr w:rsidR="003E6616" w:rsidRPr="003E6616" w:rsidSect="003170DF">
      <w:headerReference w:type="default" r:id="rId7"/>
      <w:footerReference w:type="default" r:id="rId8"/>
      <w:pgSz w:w="12240" w:h="15840"/>
      <w:pgMar w:top="2610" w:right="1296" w:bottom="1440" w:left="1296"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36C" w:rsidRDefault="0072336C">
      <w:r>
        <w:separator/>
      </w:r>
    </w:p>
  </w:endnote>
  <w:endnote w:type="continuationSeparator" w:id="0">
    <w:p w:rsidR="0072336C" w:rsidRDefault="0072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opperplate Gothic Bold">
    <w:altName w:val="MV Boli"/>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19" w:rsidRDefault="004A1819" w:rsidP="003C004E">
    <w:pPr>
      <w:pStyle w:val="Footer"/>
      <w:jc w:val="center"/>
    </w:pPr>
    <w:r>
      <w:t>Business Office address: 244 Edgemoor Rd. Rochester, NY 14618</w:t>
    </w:r>
  </w:p>
  <w:p w:rsidR="003C004E" w:rsidRDefault="003C004E" w:rsidP="003C004E">
    <w:pPr>
      <w:pStyle w:val="Footer"/>
      <w:jc w:val="center"/>
    </w:pPr>
    <w:r>
      <w:t xml:space="preserve">Visit </w:t>
    </w:r>
    <w:r w:rsidRPr="003C004E">
      <w:rPr>
        <w:rFonts w:ascii="Old English Text MT" w:hAnsi="Old English Text MT"/>
      </w:rPr>
      <w:t>Maplewood Cemetery</w:t>
    </w:r>
    <w:r>
      <w:t xml:space="preserve"> on the web: </w:t>
    </w:r>
    <w:hyperlink r:id="rId1" w:history="1">
      <w:r w:rsidRPr="003C004E">
        <w:rPr>
          <w:rStyle w:val="Hyperlink"/>
        </w:rPr>
        <w:t>http://www.MaplewoodCemetery.org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36C" w:rsidRDefault="0072336C">
      <w:r>
        <w:separator/>
      </w:r>
    </w:p>
  </w:footnote>
  <w:footnote w:type="continuationSeparator" w:id="0">
    <w:p w:rsidR="0072336C" w:rsidRDefault="00723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DF" w:rsidRDefault="003170DF" w:rsidP="003170DF">
    <w:pPr>
      <w:pStyle w:val="Header"/>
      <w:jc w:val="center"/>
      <w:rPr>
        <w:rFonts w:ascii="Old English Text MT" w:hAnsi="Old English Text MT"/>
        <w:color w:val="000000"/>
        <w:sz w:val="48"/>
        <w:szCs w:val="48"/>
      </w:rPr>
    </w:pPr>
    <w:r>
      <w:rPr>
        <w:noProof/>
      </w:rPr>
      <w:drawing>
        <wp:anchor distT="0" distB="0" distL="114300" distR="114300" simplePos="0" relativeHeight="251658752" behindDoc="0" locked="0" layoutInCell="1" allowOverlap="1" wp14:anchorId="0332AEB4" wp14:editId="4A64EB42">
          <wp:simplePos x="0" y="0"/>
          <wp:positionH relativeFrom="column">
            <wp:posOffset>1663065</wp:posOffset>
          </wp:positionH>
          <wp:positionV relativeFrom="paragraph">
            <wp:posOffset>-161925</wp:posOffset>
          </wp:positionV>
          <wp:extent cx="2762250" cy="13920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lewood_Logo3-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2250" cy="1392043"/>
                  </a:xfrm>
                  <a:prstGeom prst="rect">
                    <a:avLst/>
                  </a:prstGeom>
                </pic:spPr>
              </pic:pic>
            </a:graphicData>
          </a:graphic>
          <wp14:sizeRelH relativeFrom="margin">
            <wp14:pctWidth>0</wp14:pctWidth>
          </wp14:sizeRelH>
          <wp14:sizeRelV relativeFrom="margin">
            <wp14:pctHeight>0</wp14:pctHeight>
          </wp14:sizeRelV>
        </wp:anchor>
      </w:drawing>
    </w:r>
  </w:p>
  <w:p w:rsidR="003170DF" w:rsidRDefault="003170DF" w:rsidP="003170DF">
    <w:pPr>
      <w:pStyle w:val="Header"/>
      <w:jc w:val="center"/>
      <w:rPr>
        <w:rFonts w:ascii="Old English Text MT" w:hAnsi="Old English Text MT"/>
        <w:color w:val="000000"/>
        <w:sz w:val="48"/>
        <w:szCs w:val="48"/>
      </w:rPr>
    </w:pPr>
  </w:p>
  <w:p w:rsidR="0089291F" w:rsidRDefault="0089291F" w:rsidP="003170DF">
    <w:pPr>
      <w:pStyle w:val="Header"/>
      <w:jc w:val="center"/>
      <w:rPr>
        <w:rFonts w:ascii="Old English Text MT" w:hAnsi="Old English Text MT"/>
        <w:color w:val="000000"/>
        <w:sz w:val="48"/>
        <w:szCs w:val="48"/>
      </w:rPr>
    </w:pPr>
  </w:p>
  <w:p w:rsidR="003170DF" w:rsidRPr="0089291F" w:rsidRDefault="003170DF" w:rsidP="003170DF">
    <w:pPr>
      <w:pStyle w:val="Header"/>
      <w:jc w:val="center"/>
      <w:rPr>
        <w:rFonts w:ascii="Copperplate Gothic Bold" w:hAnsi="Copperplate Gothic Bold"/>
        <w:color w:val="000000"/>
        <w:sz w:val="20"/>
        <w:szCs w:val="20"/>
      </w:rPr>
    </w:pPr>
  </w:p>
  <w:p w:rsidR="00303E7B" w:rsidRPr="00C1213F" w:rsidRDefault="00303E7B" w:rsidP="00C1213F">
    <w:pPr>
      <w:pStyle w:val="Header"/>
      <w:jc w:val="center"/>
      <w:rPr>
        <w:rFonts w:ascii="Copperplate Gothic Bold" w:hAnsi="Copperplate Gothic Bold"/>
        <w:color w:val="000000"/>
      </w:rPr>
    </w:pPr>
    <w:smartTag w:uri="urn:schemas-microsoft-com:office:smarttags" w:element="Street">
      <w:smartTag w:uri="urn:schemas-microsoft-com:office:smarttags" w:element="address">
        <w:r w:rsidRPr="00C1213F">
          <w:rPr>
            <w:rFonts w:ascii="Copperplate Gothic Bold" w:hAnsi="Copperplate Gothic Bold"/>
            <w:color w:val="000000"/>
          </w:rPr>
          <w:t>150 Middle Road</w:t>
        </w:r>
      </w:smartTag>
    </w:smartTag>
  </w:p>
  <w:p w:rsidR="00303E7B" w:rsidRPr="00C1213F" w:rsidRDefault="00303E7B" w:rsidP="00C1213F">
    <w:pPr>
      <w:pStyle w:val="Header"/>
      <w:jc w:val="center"/>
      <w:rPr>
        <w:rFonts w:ascii="Copperplate Gothic Bold" w:hAnsi="Copperplate Gothic Bold"/>
      </w:rPr>
    </w:pPr>
    <w:smartTag w:uri="urn:schemas-microsoft-com:office:smarttags" w:element="place">
      <w:smartTag w:uri="urn:schemas-microsoft-com:office:smarttags" w:element="City">
        <w:r w:rsidRPr="00C1213F">
          <w:rPr>
            <w:rFonts w:ascii="Copperplate Gothic Bold" w:hAnsi="Copperplate Gothic Bold"/>
            <w:color w:val="000000"/>
          </w:rPr>
          <w:t>Henrietta</w:t>
        </w:r>
      </w:smartTag>
      <w:r w:rsidRPr="00C1213F">
        <w:rPr>
          <w:rFonts w:ascii="Copperplate Gothic Bold" w:hAnsi="Copperplate Gothic Bold"/>
          <w:color w:val="000000"/>
        </w:rPr>
        <w:t xml:space="preserve">, </w:t>
      </w:r>
      <w:smartTag w:uri="urn:schemas-microsoft-com:office:smarttags" w:element="State">
        <w:r w:rsidRPr="00C1213F">
          <w:rPr>
            <w:rFonts w:ascii="Copperplate Gothic Bold" w:hAnsi="Copperplate Gothic Bold"/>
            <w:color w:val="000000"/>
          </w:rPr>
          <w:t>NY</w:t>
        </w:r>
      </w:smartTag>
      <w:r w:rsidRPr="00C1213F">
        <w:rPr>
          <w:rFonts w:ascii="Copperplate Gothic Bold" w:hAnsi="Copperplate Gothic Bold"/>
          <w:color w:val="000000"/>
        </w:rPr>
        <w:t xml:space="preserve">  </w:t>
      </w:r>
      <w:smartTag w:uri="urn:schemas-microsoft-com:office:smarttags" w:element="PostalCode">
        <w:r w:rsidRPr="00C1213F">
          <w:rPr>
            <w:rFonts w:ascii="Copperplate Gothic Bold" w:hAnsi="Copperplate Gothic Bold"/>
            <w:color w:val="000000"/>
          </w:rPr>
          <w:t>14467</w:t>
        </w:r>
      </w:smartTag>
    </w:smartTa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3F"/>
    <w:rsid w:val="000B7194"/>
    <w:rsid w:val="000B7E55"/>
    <w:rsid w:val="000D3DD7"/>
    <w:rsid w:val="001D0BE5"/>
    <w:rsid w:val="002230A1"/>
    <w:rsid w:val="00303E7B"/>
    <w:rsid w:val="003170DF"/>
    <w:rsid w:val="003C004E"/>
    <w:rsid w:val="003E6616"/>
    <w:rsid w:val="004A1819"/>
    <w:rsid w:val="0072336C"/>
    <w:rsid w:val="00804C1B"/>
    <w:rsid w:val="0089291F"/>
    <w:rsid w:val="008D7174"/>
    <w:rsid w:val="00997691"/>
    <w:rsid w:val="009F3C3E"/>
    <w:rsid w:val="00BB051F"/>
    <w:rsid w:val="00BF31EE"/>
    <w:rsid w:val="00C1213F"/>
    <w:rsid w:val="00D33758"/>
    <w:rsid w:val="00E52FC5"/>
    <w:rsid w:val="00FC024A"/>
    <w:rsid w:val="00FC6960"/>
    <w:rsid w:val="00FD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213F"/>
    <w:pPr>
      <w:tabs>
        <w:tab w:val="center" w:pos="4320"/>
        <w:tab w:val="right" w:pos="8640"/>
      </w:tabs>
    </w:pPr>
  </w:style>
  <w:style w:type="paragraph" w:styleId="Footer">
    <w:name w:val="footer"/>
    <w:basedOn w:val="Normal"/>
    <w:rsid w:val="00C1213F"/>
    <w:pPr>
      <w:tabs>
        <w:tab w:val="center" w:pos="4320"/>
        <w:tab w:val="right" w:pos="8640"/>
      </w:tabs>
    </w:pPr>
  </w:style>
  <w:style w:type="character" w:styleId="Hyperlink">
    <w:name w:val="Hyperlink"/>
    <w:basedOn w:val="DefaultParagraphFont"/>
    <w:rsid w:val="003C004E"/>
    <w:rPr>
      <w:color w:val="0000FF"/>
      <w:u w:val="single"/>
    </w:rPr>
  </w:style>
  <w:style w:type="paragraph" w:styleId="BalloonText">
    <w:name w:val="Balloon Text"/>
    <w:basedOn w:val="Normal"/>
    <w:link w:val="BalloonTextChar"/>
    <w:rsid w:val="00BF31EE"/>
    <w:rPr>
      <w:rFonts w:ascii="Tahoma" w:hAnsi="Tahoma" w:cs="Tahoma"/>
      <w:sz w:val="16"/>
      <w:szCs w:val="16"/>
    </w:rPr>
  </w:style>
  <w:style w:type="character" w:customStyle="1" w:styleId="BalloonTextChar">
    <w:name w:val="Balloon Text Char"/>
    <w:basedOn w:val="DefaultParagraphFont"/>
    <w:link w:val="BalloonText"/>
    <w:rsid w:val="00BF31EE"/>
    <w:rPr>
      <w:rFonts w:ascii="Tahoma" w:hAnsi="Tahoma" w:cs="Tahoma"/>
      <w:sz w:val="16"/>
      <w:szCs w:val="16"/>
    </w:rPr>
  </w:style>
  <w:style w:type="table" w:styleId="TableGrid">
    <w:name w:val="Table Grid"/>
    <w:basedOn w:val="TableNormal"/>
    <w:rsid w:val="00E52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717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213F"/>
    <w:pPr>
      <w:tabs>
        <w:tab w:val="center" w:pos="4320"/>
        <w:tab w:val="right" w:pos="8640"/>
      </w:tabs>
    </w:pPr>
  </w:style>
  <w:style w:type="paragraph" w:styleId="Footer">
    <w:name w:val="footer"/>
    <w:basedOn w:val="Normal"/>
    <w:rsid w:val="00C1213F"/>
    <w:pPr>
      <w:tabs>
        <w:tab w:val="center" w:pos="4320"/>
        <w:tab w:val="right" w:pos="8640"/>
      </w:tabs>
    </w:pPr>
  </w:style>
  <w:style w:type="character" w:styleId="Hyperlink">
    <w:name w:val="Hyperlink"/>
    <w:basedOn w:val="DefaultParagraphFont"/>
    <w:rsid w:val="003C004E"/>
    <w:rPr>
      <w:color w:val="0000FF"/>
      <w:u w:val="single"/>
    </w:rPr>
  </w:style>
  <w:style w:type="paragraph" w:styleId="BalloonText">
    <w:name w:val="Balloon Text"/>
    <w:basedOn w:val="Normal"/>
    <w:link w:val="BalloonTextChar"/>
    <w:rsid w:val="00BF31EE"/>
    <w:rPr>
      <w:rFonts w:ascii="Tahoma" w:hAnsi="Tahoma" w:cs="Tahoma"/>
      <w:sz w:val="16"/>
      <w:szCs w:val="16"/>
    </w:rPr>
  </w:style>
  <w:style w:type="character" w:customStyle="1" w:styleId="BalloonTextChar">
    <w:name w:val="Balloon Text Char"/>
    <w:basedOn w:val="DefaultParagraphFont"/>
    <w:link w:val="BalloonText"/>
    <w:rsid w:val="00BF31EE"/>
    <w:rPr>
      <w:rFonts w:ascii="Tahoma" w:hAnsi="Tahoma" w:cs="Tahoma"/>
      <w:sz w:val="16"/>
      <w:szCs w:val="16"/>
    </w:rPr>
  </w:style>
  <w:style w:type="table" w:styleId="TableGrid">
    <w:name w:val="Table Grid"/>
    <w:basedOn w:val="TableNormal"/>
    <w:rsid w:val="00E52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717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plewoodCemete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615</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3883</CharactersWithSpaces>
  <SharedDoc>false</SharedDoc>
  <HLinks>
    <vt:vector size="6" baseType="variant">
      <vt:variant>
        <vt:i4>4980753</vt:i4>
      </vt:variant>
      <vt:variant>
        <vt:i4>0</vt:i4>
      </vt:variant>
      <vt:variant>
        <vt:i4>0</vt:i4>
      </vt:variant>
      <vt:variant>
        <vt:i4>5</vt:i4>
      </vt:variant>
      <vt:variant>
        <vt:lpwstr>http://www.maplewoodcemetery.org/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Stockmaster</dc:creator>
  <cp:lastModifiedBy>stockmas@rochester.rr.com</cp:lastModifiedBy>
  <cp:revision>5</cp:revision>
  <dcterms:created xsi:type="dcterms:W3CDTF">2017-09-04T20:12:00Z</dcterms:created>
  <dcterms:modified xsi:type="dcterms:W3CDTF">2017-09-04T20:34:00Z</dcterms:modified>
</cp:coreProperties>
</file>